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F1F27" w14:textId="77777777" w:rsidR="00A27D93" w:rsidRPr="00FB0B9B" w:rsidRDefault="00A27D93" w:rsidP="00567118">
      <w:p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0B9B">
        <w:rPr>
          <w:rFonts w:ascii="Times New Roman" w:hAnsi="Times New Roman" w:cs="Times New Roman"/>
          <w:b/>
          <w:bCs/>
          <w:sz w:val="24"/>
          <w:szCs w:val="24"/>
        </w:rPr>
        <w:t>Информация к вопросу:</w:t>
      </w:r>
    </w:p>
    <w:p w14:paraId="13480F30" w14:textId="41B1CD55" w:rsidR="00A22496" w:rsidRPr="00FB0B9B" w:rsidRDefault="00AB4FDE" w:rsidP="00567118">
      <w:p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9978928"/>
      <w:r w:rsidRPr="00FB0B9B">
        <w:rPr>
          <w:rFonts w:ascii="Times New Roman" w:hAnsi="Times New Roman" w:cs="Times New Roman"/>
          <w:b/>
          <w:bCs/>
          <w:sz w:val="24"/>
          <w:szCs w:val="24"/>
        </w:rPr>
        <w:t>Об итогах выступления сборной команды России по лыжному</w:t>
      </w:r>
      <w:r w:rsidR="00567118" w:rsidRPr="00FB0B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0B9B">
        <w:rPr>
          <w:rFonts w:ascii="Times New Roman" w:hAnsi="Times New Roman" w:cs="Times New Roman"/>
          <w:b/>
          <w:bCs/>
          <w:sz w:val="24"/>
          <w:szCs w:val="24"/>
        </w:rPr>
        <w:t>двоеборью: -  на этапах Кубка России в 2025 году (мужчины, женщины) - на IV Молодежных Российско-Китайских Играх; первенствах России (юноши и девушки, юниоры и юниорки).</w:t>
      </w:r>
    </w:p>
    <w:bookmarkEnd w:id="0"/>
    <w:p w14:paraId="2B676175" w14:textId="77777777" w:rsidR="00920092" w:rsidRPr="00FB0B9B" w:rsidRDefault="00920092" w:rsidP="00567118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686134" w14:textId="5B152BD6" w:rsidR="00AB4FDE" w:rsidRPr="00FB0B9B" w:rsidRDefault="00AB4FDE" w:rsidP="00AB4FDE">
      <w:pPr>
        <w:spacing w:after="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0B9B">
        <w:rPr>
          <w:rFonts w:ascii="Times New Roman" w:hAnsi="Times New Roman" w:cs="Times New Roman"/>
          <w:b/>
          <w:bCs/>
          <w:sz w:val="24"/>
          <w:szCs w:val="24"/>
        </w:rPr>
        <w:t>IV Молодежные Российско-Китайские Игры</w:t>
      </w:r>
    </w:p>
    <w:p w14:paraId="3E414CC2" w14:textId="74C5C1E3" w:rsidR="00070191" w:rsidRPr="00FB0B9B" w:rsidRDefault="00AB4FDE" w:rsidP="00070191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ab/>
      </w:r>
      <w:r w:rsidR="00070191" w:rsidRPr="00FB0B9B">
        <w:rPr>
          <w:rFonts w:ascii="Times New Roman" w:hAnsi="Times New Roman" w:cs="Times New Roman"/>
          <w:sz w:val="24"/>
          <w:szCs w:val="24"/>
        </w:rPr>
        <w:t xml:space="preserve">Данные </w:t>
      </w:r>
      <w:r w:rsidR="00F16F56" w:rsidRPr="00FB0B9B">
        <w:rPr>
          <w:rFonts w:ascii="Times New Roman" w:hAnsi="Times New Roman" w:cs="Times New Roman"/>
          <w:sz w:val="24"/>
          <w:szCs w:val="24"/>
        </w:rPr>
        <w:t>соревнования</w:t>
      </w:r>
      <w:r w:rsidR="00070191" w:rsidRPr="00FB0B9B">
        <w:rPr>
          <w:rFonts w:ascii="Times New Roman" w:hAnsi="Times New Roman" w:cs="Times New Roman"/>
          <w:sz w:val="24"/>
          <w:szCs w:val="24"/>
        </w:rPr>
        <w:t xml:space="preserve">, вероятно, имеет смысл рассматривать в трех аспектах, во-первых, в политическом, во-вторых, в организационном, в-третьих, в спортивном. </w:t>
      </w:r>
      <w:r w:rsidRPr="00FB0B9B">
        <w:rPr>
          <w:rFonts w:ascii="Times New Roman" w:hAnsi="Times New Roman" w:cs="Times New Roman"/>
          <w:sz w:val="24"/>
          <w:szCs w:val="24"/>
        </w:rPr>
        <w:tab/>
      </w:r>
      <w:r w:rsidR="00070191" w:rsidRPr="00FB0B9B">
        <w:rPr>
          <w:rFonts w:ascii="Times New Roman" w:hAnsi="Times New Roman" w:cs="Times New Roman"/>
          <w:sz w:val="24"/>
          <w:szCs w:val="24"/>
          <w:u w:val="single"/>
        </w:rPr>
        <w:t>Политический аспект</w:t>
      </w:r>
      <w:r w:rsidR="00070191" w:rsidRPr="00FB0B9B">
        <w:rPr>
          <w:rFonts w:ascii="Times New Roman" w:hAnsi="Times New Roman" w:cs="Times New Roman"/>
          <w:sz w:val="24"/>
          <w:szCs w:val="24"/>
        </w:rPr>
        <w:t>. В условиях изоляции, в которой сейчас находятся наши спортсмены, проведение и участие в любом международном соревновании – это безусловно важн</w:t>
      </w:r>
      <w:r w:rsidR="00494D5C" w:rsidRPr="00FB0B9B">
        <w:rPr>
          <w:rFonts w:ascii="Times New Roman" w:hAnsi="Times New Roman" w:cs="Times New Roman"/>
          <w:sz w:val="24"/>
          <w:szCs w:val="24"/>
        </w:rPr>
        <w:t>ое</w:t>
      </w:r>
      <w:r w:rsidR="00070191" w:rsidRPr="00FB0B9B">
        <w:rPr>
          <w:rFonts w:ascii="Times New Roman" w:hAnsi="Times New Roman" w:cs="Times New Roman"/>
          <w:sz w:val="24"/>
          <w:szCs w:val="24"/>
        </w:rPr>
        <w:t xml:space="preserve"> политическ</w:t>
      </w:r>
      <w:r w:rsidR="00494D5C" w:rsidRPr="00FB0B9B">
        <w:rPr>
          <w:rFonts w:ascii="Times New Roman" w:hAnsi="Times New Roman" w:cs="Times New Roman"/>
          <w:sz w:val="24"/>
          <w:szCs w:val="24"/>
        </w:rPr>
        <w:t>ое событие.</w:t>
      </w:r>
      <w:r w:rsidR="00070191" w:rsidRPr="00FB0B9B">
        <w:rPr>
          <w:rFonts w:ascii="Times New Roman" w:hAnsi="Times New Roman" w:cs="Times New Roman"/>
          <w:sz w:val="24"/>
          <w:szCs w:val="24"/>
        </w:rPr>
        <w:t xml:space="preserve"> </w:t>
      </w:r>
      <w:r w:rsidR="00494D5C" w:rsidRPr="00FB0B9B">
        <w:rPr>
          <w:rFonts w:ascii="Times New Roman" w:hAnsi="Times New Roman" w:cs="Times New Roman"/>
          <w:sz w:val="24"/>
          <w:szCs w:val="24"/>
        </w:rPr>
        <w:t>И</w:t>
      </w:r>
      <w:r w:rsidR="00070191" w:rsidRPr="00FB0B9B">
        <w:rPr>
          <w:rFonts w:ascii="Times New Roman" w:hAnsi="Times New Roman" w:cs="Times New Roman"/>
          <w:sz w:val="24"/>
          <w:szCs w:val="24"/>
        </w:rPr>
        <w:t xml:space="preserve"> </w:t>
      </w:r>
      <w:r w:rsidR="00494D5C" w:rsidRPr="00FB0B9B">
        <w:rPr>
          <w:rFonts w:ascii="Times New Roman" w:hAnsi="Times New Roman" w:cs="Times New Roman"/>
          <w:sz w:val="24"/>
          <w:szCs w:val="24"/>
        </w:rPr>
        <w:t xml:space="preserve">в этом смысле прошедшие соревнования – это успех, с которым </w:t>
      </w:r>
      <w:r w:rsidR="00070191" w:rsidRPr="00FB0B9B">
        <w:rPr>
          <w:rFonts w:ascii="Times New Roman" w:hAnsi="Times New Roman" w:cs="Times New Roman"/>
          <w:sz w:val="24"/>
          <w:szCs w:val="24"/>
        </w:rPr>
        <w:t>мы можем друг друга</w:t>
      </w:r>
      <w:r w:rsidR="00F16F56" w:rsidRPr="00FB0B9B">
        <w:rPr>
          <w:rFonts w:ascii="Times New Roman" w:hAnsi="Times New Roman" w:cs="Times New Roman"/>
          <w:sz w:val="24"/>
          <w:szCs w:val="24"/>
        </w:rPr>
        <w:t xml:space="preserve"> поздравить</w:t>
      </w:r>
      <w:r w:rsidR="00070191" w:rsidRPr="00FB0B9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9D15FA" w14:textId="6FA7567F" w:rsidR="005E6029" w:rsidRPr="00FB0B9B" w:rsidRDefault="00070191" w:rsidP="00070191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ab/>
      </w:r>
      <w:r w:rsidRPr="00FB0B9B">
        <w:rPr>
          <w:rFonts w:ascii="Times New Roman" w:hAnsi="Times New Roman" w:cs="Times New Roman"/>
          <w:sz w:val="24"/>
          <w:szCs w:val="24"/>
          <w:u w:val="single"/>
        </w:rPr>
        <w:t>Организационный аспект</w:t>
      </w:r>
      <w:r w:rsidRPr="00FB0B9B">
        <w:rPr>
          <w:rFonts w:ascii="Times New Roman" w:hAnsi="Times New Roman" w:cs="Times New Roman"/>
          <w:sz w:val="24"/>
          <w:szCs w:val="24"/>
        </w:rPr>
        <w:t xml:space="preserve">. Рано или поздно вышеуказанная изоляция будет снята. Учитывая решение губернатора Сахалинской области о строительстве в Южно-Сахалинске соревновательного трамплина К-95, мы вправе ожидать, что через </w:t>
      </w:r>
      <w:r w:rsidR="005E6029" w:rsidRPr="00FB0B9B">
        <w:rPr>
          <w:rFonts w:ascii="Times New Roman" w:hAnsi="Times New Roman" w:cs="Times New Roman"/>
          <w:sz w:val="24"/>
          <w:szCs w:val="24"/>
        </w:rPr>
        <w:t>3</w:t>
      </w:r>
      <w:r w:rsidRPr="00FB0B9B">
        <w:rPr>
          <w:rFonts w:ascii="Times New Roman" w:hAnsi="Times New Roman" w:cs="Times New Roman"/>
          <w:sz w:val="24"/>
          <w:szCs w:val="24"/>
        </w:rPr>
        <w:t xml:space="preserve"> – </w:t>
      </w:r>
      <w:r w:rsidR="005E6029" w:rsidRPr="00FB0B9B">
        <w:rPr>
          <w:rFonts w:ascii="Times New Roman" w:hAnsi="Times New Roman" w:cs="Times New Roman"/>
          <w:sz w:val="24"/>
          <w:szCs w:val="24"/>
        </w:rPr>
        <w:t>4</w:t>
      </w:r>
      <w:r w:rsidRPr="00FB0B9B">
        <w:rPr>
          <w:rFonts w:ascii="Times New Roman" w:hAnsi="Times New Roman" w:cs="Times New Roman"/>
          <w:sz w:val="24"/>
          <w:szCs w:val="24"/>
        </w:rPr>
        <w:t xml:space="preserve"> года на Сахалине </w:t>
      </w:r>
      <w:r w:rsidR="00494D5C" w:rsidRPr="00FB0B9B">
        <w:rPr>
          <w:rFonts w:ascii="Times New Roman" w:hAnsi="Times New Roman" w:cs="Times New Roman"/>
          <w:sz w:val="24"/>
          <w:szCs w:val="24"/>
        </w:rPr>
        <w:t xml:space="preserve">вполне </w:t>
      </w:r>
      <w:r w:rsidRPr="00FB0B9B">
        <w:rPr>
          <w:rFonts w:ascii="Times New Roman" w:hAnsi="Times New Roman" w:cs="Times New Roman"/>
          <w:sz w:val="24"/>
          <w:szCs w:val="24"/>
        </w:rPr>
        <w:t>вероятно проведение крупных международных стартов уровня, напр</w:t>
      </w:r>
      <w:r w:rsidR="005E6029" w:rsidRPr="00FB0B9B">
        <w:rPr>
          <w:rFonts w:ascii="Times New Roman" w:hAnsi="Times New Roman" w:cs="Times New Roman"/>
          <w:sz w:val="24"/>
          <w:szCs w:val="24"/>
        </w:rPr>
        <w:t>и</w:t>
      </w:r>
      <w:r w:rsidRPr="00FB0B9B">
        <w:rPr>
          <w:rFonts w:ascii="Times New Roman" w:hAnsi="Times New Roman" w:cs="Times New Roman"/>
          <w:sz w:val="24"/>
          <w:szCs w:val="24"/>
        </w:rPr>
        <w:t>мер, Континентального кубка.</w:t>
      </w:r>
      <w:r w:rsidR="005E6029" w:rsidRPr="00FB0B9B">
        <w:rPr>
          <w:rFonts w:ascii="Times New Roman" w:hAnsi="Times New Roman" w:cs="Times New Roman"/>
          <w:sz w:val="24"/>
          <w:szCs w:val="24"/>
        </w:rPr>
        <w:t xml:space="preserve"> В этой связи опыт, который получили организаторы</w:t>
      </w:r>
      <w:r w:rsidR="00494D5C" w:rsidRPr="00FB0B9B">
        <w:rPr>
          <w:rFonts w:ascii="Times New Roman" w:hAnsi="Times New Roman" w:cs="Times New Roman"/>
          <w:sz w:val="24"/>
          <w:szCs w:val="24"/>
        </w:rPr>
        <w:t xml:space="preserve"> (</w:t>
      </w:r>
      <w:r w:rsidR="00F16F56" w:rsidRPr="00FB0B9B">
        <w:rPr>
          <w:rFonts w:ascii="Times New Roman" w:hAnsi="Times New Roman" w:cs="Times New Roman"/>
          <w:sz w:val="24"/>
          <w:szCs w:val="24"/>
        </w:rPr>
        <w:t xml:space="preserve">региональное Министерство спорта, </w:t>
      </w:r>
      <w:r w:rsidR="00494D5C" w:rsidRPr="00FB0B9B">
        <w:rPr>
          <w:rFonts w:ascii="Times New Roman" w:hAnsi="Times New Roman" w:cs="Times New Roman"/>
          <w:sz w:val="24"/>
          <w:szCs w:val="24"/>
        </w:rPr>
        <w:t>спецслужбы, транспортники</w:t>
      </w:r>
      <w:r w:rsidR="005E6029" w:rsidRPr="00FB0B9B">
        <w:rPr>
          <w:rFonts w:ascii="Times New Roman" w:hAnsi="Times New Roman" w:cs="Times New Roman"/>
          <w:sz w:val="24"/>
          <w:szCs w:val="24"/>
        </w:rPr>
        <w:t xml:space="preserve">, </w:t>
      </w:r>
      <w:r w:rsidR="00494D5C" w:rsidRPr="00FB0B9B">
        <w:rPr>
          <w:rFonts w:ascii="Times New Roman" w:hAnsi="Times New Roman" w:cs="Times New Roman"/>
          <w:sz w:val="24"/>
          <w:szCs w:val="24"/>
        </w:rPr>
        <w:t xml:space="preserve">службы проживания и питания, </w:t>
      </w:r>
      <w:r w:rsidR="005E6029" w:rsidRPr="00FB0B9B">
        <w:rPr>
          <w:rFonts w:ascii="Times New Roman" w:hAnsi="Times New Roman" w:cs="Times New Roman"/>
          <w:sz w:val="24"/>
          <w:szCs w:val="24"/>
        </w:rPr>
        <w:t>судьи</w:t>
      </w:r>
      <w:r w:rsidR="00494D5C" w:rsidRPr="00FB0B9B">
        <w:rPr>
          <w:rFonts w:ascii="Times New Roman" w:hAnsi="Times New Roman" w:cs="Times New Roman"/>
          <w:sz w:val="24"/>
          <w:szCs w:val="24"/>
        </w:rPr>
        <w:t>,</w:t>
      </w:r>
      <w:r w:rsidR="005E6029" w:rsidRPr="00FB0B9B">
        <w:rPr>
          <w:rFonts w:ascii="Times New Roman" w:hAnsi="Times New Roman" w:cs="Times New Roman"/>
          <w:sz w:val="24"/>
          <w:szCs w:val="24"/>
        </w:rPr>
        <w:t xml:space="preserve"> </w:t>
      </w:r>
      <w:r w:rsidR="00494D5C" w:rsidRPr="00FB0B9B">
        <w:rPr>
          <w:rFonts w:ascii="Times New Roman" w:hAnsi="Times New Roman" w:cs="Times New Roman"/>
          <w:sz w:val="24"/>
          <w:szCs w:val="24"/>
        </w:rPr>
        <w:t xml:space="preserve">эксплуатационщики спортивных объектов, </w:t>
      </w:r>
      <w:r w:rsidR="005E6029" w:rsidRPr="00FB0B9B">
        <w:rPr>
          <w:rFonts w:ascii="Times New Roman" w:hAnsi="Times New Roman" w:cs="Times New Roman"/>
          <w:sz w:val="24"/>
          <w:szCs w:val="24"/>
        </w:rPr>
        <w:t>волонтеры</w:t>
      </w:r>
      <w:r w:rsidR="00494D5C" w:rsidRPr="00FB0B9B">
        <w:rPr>
          <w:rFonts w:ascii="Times New Roman" w:hAnsi="Times New Roman" w:cs="Times New Roman"/>
          <w:sz w:val="24"/>
          <w:szCs w:val="24"/>
        </w:rPr>
        <w:t>)</w:t>
      </w:r>
      <w:r w:rsidR="005E6029" w:rsidRPr="00FB0B9B">
        <w:rPr>
          <w:rFonts w:ascii="Times New Roman" w:hAnsi="Times New Roman" w:cs="Times New Roman"/>
          <w:sz w:val="24"/>
          <w:szCs w:val="24"/>
        </w:rPr>
        <w:t xml:space="preserve"> на Российско-Китайских Играх будет чрезвычайно полезен на будущих больших соревнованиях.</w:t>
      </w:r>
    </w:p>
    <w:p w14:paraId="1EF95FA7" w14:textId="0796EF79" w:rsidR="00F16F56" w:rsidRPr="00FB0B9B" w:rsidRDefault="005E6029" w:rsidP="00070191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ab/>
      </w:r>
      <w:r w:rsidRPr="00FB0B9B">
        <w:rPr>
          <w:rFonts w:ascii="Times New Roman" w:hAnsi="Times New Roman" w:cs="Times New Roman"/>
          <w:sz w:val="24"/>
          <w:szCs w:val="24"/>
          <w:u w:val="single"/>
        </w:rPr>
        <w:t>Спортивный аспект</w:t>
      </w:r>
      <w:r w:rsidRPr="00FB0B9B">
        <w:rPr>
          <w:rFonts w:ascii="Times New Roman" w:hAnsi="Times New Roman" w:cs="Times New Roman"/>
          <w:sz w:val="24"/>
          <w:szCs w:val="24"/>
        </w:rPr>
        <w:t xml:space="preserve">. 12 января 2025 г. в рамках Российско-Китайских Игр прошли соревнования по лыжному двоеборью среди юниоров и юниорок.  При всем уважении к китайским двоеборцам и двоеборкам они пока не в состоянии были противостоять нашим спортсменам даже </w:t>
      </w:r>
      <w:r w:rsidR="00E40F78" w:rsidRPr="00FB0B9B">
        <w:rPr>
          <w:rFonts w:ascii="Times New Roman" w:hAnsi="Times New Roman" w:cs="Times New Roman"/>
          <w:sz w:val="24"/>
          <w:szCs w:val="24"/>
        </w:rPr>
        <w:t>при упрощенном регламенте (</w:t>
      </w:r>
      <w:r w:rsidRPr="00FB0B9B">
        <w:rPr>
          <w:rFonts w:ascii="Times New Roman" w:hAnsi="Times New Roman" w:cs="Times New Roman"/>
          <w:sz w:val="24"/>
          <w:szCs w:val="24"/>
        </w:rPr>
        <w:t>трамплин К-62 и лыжн</w:t>
      </w:r>
      <w:r w:rsidR="00E40F78" w:rsidRPr="00FB0B9B">
        <w:rPr>
          <w:rFonts w:ascii="Times New Roman" w:hAnsi="Times New Roman" w:cs="Times New Roman"/>
          <w:sz w:val="24"/>
          <w:szCs w:val="24"/>
        </w:rPr>
        <w:t>ая</w:t>
      </w:r>
      <w:r w:rsidRPr="00FB0B9B">
        <w:rPr>
          <w:rFonts w:ascii="Times New Roman" w:hAnsi="Times New Roman" w:cs="Times New Roman"/>
          <w:sz w:val="24"/>
          <w:szCs w:val="24"/>
        </w:rPr>
        <w:t xml:space="preserve"> гонк</w:t>
      </w:r>
      <w:r w:rsidR="00E40F78" w:rsidRPr="00FB0B9B">
        <w:rPr>
          <w:rFonts w:ascii="Times New Roman" w:hAnsi="Times New Roman" w:cs="Times New Roman"/>
          <w:sz w:val="24"/>
          <w:szCs w:val="24"/>
        </w:rPr>
        <w:t>а</w:t>
      </w:r>
      <w:r w:rsidRPr="00FB0B9B">
        <w:rPr>
          <w:rFonts w:ascii="Times New Roman" w:hAnsi="Times New Roman" w:cs="Times New Roman"/>
          <w:sz w:val="24"/>
          <w:szCs w:val="24"/>
        </w:rPr>
        <w:t xml:space="preserve"> у юниоров 5 км, у юниорок 2,5 км</w:t>
      </w:r>
      <w:r w:rsidR="00ED2E1F" w:rsidRPr="00FB0B9B">
        <w:rPr>
          <w:rFonts w:ascii="Times New Roman" w:hAnsi="Times New Roman" w:cs="Times New Roman"/>
          <w:sz w:val="24"/>
          <w:szCs w:val="24"/>
        </w:rPr>
        <w:t>)</w:t>
      </w:r>
      <w:r w:rsidRPr="00FB0B9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78CA9C" w14:textId="7119A4D3" w:rsidR="00070191" w:rsidRPr="00FB0B9B" w:rsidRDefault="005E6029" w:rsidP="00F16F56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 xml:space="preserve">Соответственно награды Российско-Китайских Игр в лыжном двоеборье разыграли между собой наши </w:t>
      </w:r>
      <w:r w:rsidR="00E40F78" w:rsidRPr="00FB0B9B">
        <w:rPr>
          <w:rFonts w:ascii="Times New Roman" w:hAnsi="Times New Roman" w:cs="Times New Roman"/>
          <w:sz w:val="24"/>
          <w:szCs w:val="24"/>
        </w:rPr>
        <w:t>спортсмены</w:t>
      </w:r>
      <w:r w:rsidRPr="00FB0B9B">
        <w:rPr>
          <w:rFonts w:ascii="Times New Roman" w:hAnsi="Times New Roman" w:cs="Times New Roman"/>
          <w:sz w:val="24"/>
          <w:szCs w:val="24"/>
        </w:rPr>
        <w:t>.</w:t>
      </w:r>
      <w:r w:rsidR="00567118" w:rsidRPr="00FB0B9B">
        <w:rPr>
          <w:rFonts w:ascii="Times New Roman" w:hAnsi="Times New Roman" w:cs="Times New Roman"/>
          <w:sz w:val="24"/>
          <w:szCs w:val="24"/>
        </w:rPr>
        <w:t xml:space="preserve"> </w:t>
      </w:r>
      <w:r w:rsidR="00F16F56" w:rsidRPr="00FB0B9B">
        <w:rPr>
          <w:rFonts w:ascii="Times New Roman" w:hAnsi="Times New Roman" w:cs="Times New Roman"/>
          <w:sz w:val="24"/>
          <w:szCs w:val="24"/>
        </w:rPr>
        <w:t xml:space="preserve">При этом, если в прыжковой части программы китайские двоеборки и двоеборцы хотя бы обозначили интригу (у девушек китаянка лидировала после прыжков, а у юниоров китайский спортсмен показал третий результат в прыжках), то в гоночной части наши спортсмены были «на голову» выше своих соперников. </w:t>
      </w:r>
      <w:r w:rsidR="00567118" w:rsidRPr="00FB0B9B">
        <w:rPr>
          <w:rFonts w:ascii="Times New Roman" w:hAnsi="Times New Roman" w:cs="Times New Roman"/>
          <w:sz w:val="24"/>
          <w:szCs w:val="24"/>
        </w:rPr>
        <w:t>Поэтому спортивная составляющая</w:t>
      </w:r>
      <w:r w:rsidR="00567118" w:rsidRPr="00FB0B9B">
        <w:rPr>
          <w:sz w:val="24"/>
          <w:szCs w:val="24"/>
        </w:rPr>
        <w:t xml:space="preserve"> </w:t>
      </w:r>
      <w:r w:rsidR="00666C17" w:rsidRPr="00FB0B9B">
        <w:rPr>
          <w:rFonts w:ascii="Times New Roman" w:hAnsi="Times New Roman" w:cs="Times New Roman"/>
          <w:sz w:val="24"/>
          <w:szCs w:val="24"/>
        </w:rPr>
        <w:t>данных</w:t>
      </w:r>
      <w:r w:rsidR="00567118" w:rsidRPr="00FB0B9B">
        <w:rPr>
          <w:rFonts w:ascii="Times New Roman" w:hAnsi="Times New Roman" w:cs="Times New Roman"/>
          <w:sz w:val="24"/>
          <w:szCs w:val="24"/>
        </w:rPr>
        <w:t xml:space="preserve"> Игр, по крайней мере в лыжном двоеборье, имела </w:t>
      </w:r>
      <w:r w:rsidR="00F16F56" w:rsidRPr="00FB0B9B">
        <w:rPr>
          <w:rFonts w:ascii="Times New Roman" w:hAnsi="Times New Roman" w:cs="Times New Roman"/>
          <w:sz w:val="24"/>
          <w:szCs w:val="24"/>
        </w:rPr>
        <w:t xml:space="preserve">значительно </w:t>
      </w:r>
      <w:r w:rsidR="00567118" w:rsidRPr="00FB0B9B">
        <w:rPr>
          <w:rFonts w:ascii="Times New Roman" w:hAnsi="Times New Roman" w:cs="Times New Roman"/>
          <w:sz w:val="24"/>
          <w:szCs w:val="24"/>
        </w:rPr>
        <w:t>менее важное значение нежели два первых аспекта.</w:t>
      </w:r>
    </w:p>
    <w:p w14:paraId="496A4586" w14:textId="77777777" w:rsidR="00E40F78" w:rsidRPr="00FB0B9B" w:rsidRDefault="005E6029" w:rsidP="00070191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ab/>
        <w:t>У юниоров за сборную России выступали</w:t>
      </w:r>
      <w:r w:rsidR="00E40F78" w:rsidRPr="00FB0B9B">
        <w:rPr>
          <w:rFonts w:ascii="Times New Roman" w:hAnsi="Times New Roman" w:cs="Times New Roman"/>
          <w:sz w:val="24"/>
          <w:szCs w:val="24"/>
        </w:rPr>
        <w:t>:</w:t>
      </w:r>
      <w:r w:rsidRPr="00FB0B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C9831D" w14:textId="77777777" w:rsidR="00E40F78" w:rsidRPr="00FB0B9B" w:rsidRDefault="005E6029" w:rsidP="00070191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 xml:space="preserve">Н. Лысенин (Москва) – </w:t>
      </w:r>
      <w:r w:rsidRPr="00FB0B9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B0B9B">
        <w:rPr>
          <w:rFonts w:ascii="Times New Roman" w:hAnsi="Times New Roman" w:cs="Times New Roman"/>
          <w:sz w:val="24"/>
          <w:szCs w:val="24"/>
        </w:rPr>
        <w:t xml:space="preserve"> место; </w:t>
      </w:r>
    </w:p>
    <w:p w14:paraId="3A01D0FF" w14:textId="77777777" w:rsidR="00E40F78" w:rsidRPr="00FB0B9B" w:rsidRDefault="005E6029" w:rsidP="00070191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 xml:space="preserve">Д. Осипов (Санкт-Петербург) – </w:t>
      </w:r>
      <w:r w:rsidRPr="00FB0B9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B0B9B">
        <w:rPr>
          <w:rFonts w:ascii="Times New Roman" w:hAnsi="Times New Roman" w:cs="Times New Roman"/>
          <w:sz w:val="24"/>
          <w:szCs w:val="24"/>
        </w:rPr>
        <w:t xml:space="preserve"> место; </w:t>
      </w:r>
    </w:p>
    <w:p w14:paraId="2172EC3B" w14:textId="77777777" w:rsidR="00E40F78" w:rsidRPr="00FB0B9B" w:rsidRDefault="005E6029" w:rsidP="00070191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 xml:space="preserve">Л. Костянец (Екатеринбург) – </w:t>
      </w:r>
      <w:r w:rsidRPr="00FB0B9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FB0B9B">
        <w:rPr>
          <w:rFonts w:ascii="Times New Roman" w:hAnsi="Times New Roman" w:cs="Times New Roman"/>
          <w:sz w:val="24"/>
          <w:szCs w:val="24"/>
        </w:rPr>
        <w:t xml:space="preserve"> место; </w:t>
      </w:r>
    </w:p>
    <w:p w14:paraId="7E1B63AF" w14:textId="72BB95E8" w:rsidR="00E40F78" w:rsidRPr="00FB0B9B" w:rsidRDefault="005E6029" w:rsidP="00070191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 xml:space="preserve">Д. Чаплыгин (Казань) – </w:t>
      </w:r>
      <w:r w:rsidRPr="00FB0B9B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FB0B9B">
        <w:rPr>
          <w:rFonts w:ascii="Times New Roman" w:hAnsi="Times New Roman" w:cs="Times New Roman"/>
          <w:sz w:val="24"/>
          <w:szCs w:val="24"/>
        </w:rPr>
        <w:t xml:space="preserve"> место.</w:t>
      </w:r>
    </w:p>
    <w:p w14:paraId="54BF6143" w14:textId="77777777" w:rsidR="00E40F78" w:rsidRPr="00FB0B9B" w:rsidRDefault="00E40F78" w:rsidP="00070191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ab/>
        <w:t xml:space="preserve">У юниорок за сборную России выступали: </w:t>
      </w:r>
    </w:p>
    <w:p w14:paraId="0ECE9459" w14:textId="5CDE677B" w:rsidR="00E40F78" w:rsidRPr="00FB0B9B" w:rsidRDefault="00E40F78" w:rsidP="00070191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>А. В</w:t>
      </w:r>
      <w:r w:rsidR="00AD5CF5">
        <w:rPr>
          <w:rFonts w:ascii="Times New Roman" w:hAnsi="Times New Roman" w:cs="Times New Roman"/>
          <w:sz w:val="24"/>
          <w:szCs w:val="24"/>
        </w:rPr>
        <w:t>а</w:t>
      </w:r>
      <w:r w:rsidRPr="00FB0B9B">
        <w:rPr>
          <w:rFonts w:ascii="Times New Roman" w:hAnsi="Times New Roman" w:cs="Times New Roman"/>
          <w:sz w:val="24"/>
          <w:szCs w:val="24"/>
        </w:rPr>
        <w:t>сел</w:t>
      </w:r>
      <w:r w:rsidR="00AD5CF5">
        <w:rPr>
          <w:rFonts w:ascii="Times New Roman" w:hAnsi="Times New Roman" w:cs="Times New Roman"/>
          <w:sz w:val="24"/>
          <w:szCs w:val="24"/>
        </w:rPr>
        <w:t>ь</w:t>
      </w:r>
      <w:bookmarkStart w:id="1" w:name="_GoBack"/>
      <w:bookmarkEnd w:id="1"/>
      <w:r w:rsidRPr="00FB0B9B">
        <w:rPr>
          <w:rFonts w:ascii="Times New Roman" w:hAnsi="Times New Roman" w:cs="Times New Roman"/>
          <w:sz w:val="24"/>
          <w:szCs w:val="24"/>
        </w:rPr>
        <w:t xml:space="preserve">кова (Санкт-Петербург) – </w:t>
      </w:r>
      <w:r w:rsidRPr="00FB0B9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B0B9B">
        <w:rPr>
          <w:rFonts w:ascii="Times New Roman" w:hAnsi="Times New Roman" w:cs="Times New Roman"/>
          <w:sz w:val="24"/>
          <w:szCs w:val="24"/>
        </w:rPr>
        <w:t xml:space="preserve"> место; </w:t>
      </w:r>
    </w:p>
    <w:p w14:paraId="619E0229" w14:textId="77777777" w:rsidR="00E40F78" w:rsidRPr="00FB0B9B" w:rsidRDefault="00E40F78" w:rsidP="00070191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 xml:space="preserve">У. Мехоношина (Пермь) – </w:t>
      </w:r>
      <w:r w:rsidRPr="00FB0B9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B0B9B">
        <w:rPr>
          <w:rFonts w:ascii="Times New Roman" w:hAnsi="Times New Roman" w:cs="Times New Roman"/>
          <w:sz w:val="24"/>
          <w:szCs w:val="24"/>
        </w:rPr>
        <w:t xml:space="preserve"> место; </w:t>
      </w:r>
    </w:p>
    <w:p w14:paraId="10C22E24" w14:textId="77777777" w:rsidR="00E40F78" w:rsidRPr="00FB0B9B" w:rsidRDefault="00E40F78" w:rsidP="00070191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 xml:space="preserve">Е. Монастыршина (Москва) – </w:t>
      </w:r>
      <w:r w:rsidRPr="00FB0B9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FB0B9B">
        <w:rPr>
          <w:rFonts w:ascii="Times New Roman" w:hAnsi="Times New Roman" w:cs="Times New Roman"/>
          <w:sz w:val="24"/>
          <w:szCs w:val="24"/>
        </w:rPr>
        <w:t xml:space="preserve"> место; </w:t>
      </w:r>
    </w:p>
    <w:p w14:paraId="1A793F4C" w14:textId="05C5CFD1" w:rsidR="005E6029" w:rsidRPr="00FB0B9B" w:rsidRDefault="00E40F78" w:rsidP="00070191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 xml:space="preserve">Я. Латыпова (Санкт-Петербург) – </w:t>
      </w:r>
      <w:r w:rsidRPr="00FB0B9B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FB0B9B">
        <w:rPr>
          <w:rFonts w:ascii="Times New Roman" w:hAnsi="Times New Roman" w:cs="Times New Roman"/>
          <w:sz w:val="24"/>
          <w:szCs w:val="24"/>
        </w:rPr>
        <w:t xml:space="preserve"> место.</w:t>
      </w:r>
    </w:p>
    <w:p w14:paraId="1C212040" w14:textId="563FAA93" w:rsidR="00920092" w:rsidRPr="00FB0B9B" w:rsidRDefault="00920092" w:rsidP="00920092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Первенство России среди юниоров и юниорок</w:t>
      </w:r>
    </w:p>
    <w:p w14:paraId="7EEC781D" w14:textId="7BC93E1A" w:rsidR="00881CBD" w:rsidRPr="00FB0B9B" w:rsidRDefault="00CA6E8C" w:rsidP="00CA6E8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>Первенство России среди юниоров и юниорок прошло в Нижнем Тагиле в период с 30 января по 03 февраля.</w:t>
      </w:r>
      <w:r w:rsidR="00FB0B9B">
        <w:rPr>
          <w:rFonts w:ascii="Times New Roman" w:hAnsi="Times New Roman" w:cs="Times New Roman"/>
          <w:sz w:val="24"/>
          <w:szCs w:val="24"/>
        </w:rPr>
        <w:t xml:space="preserve"> </w:t>
      </w:r>
      <w:r w:rsidR="00881CBD" w:rsidRPr="00FB0B9B">
        <w:rPr>
          <w:rFonts w:ascii="Times New Roman" w:hAnsi="Times New Roman" w:cs="Times New Roman"/>
          <w:sz w:val="24"/>
          <w:szCs w:val="24"/>
        </w:rPr>
        <w:t>С точки зрения организации проведения соревнований, качества подготовки спортивных объектов, работы судейского корпуса и жюри соревнований – никаких замечаний нет.</w:t>
      </w:r>
    </w:p>
    <w:p w14:paraId="76100CE6" w14:textId="16D96B2C" w:rsidR="00CA6E8C" w:rsidRDefault="00CA6E8C" w:rsidP="00CA6E8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 xml:space="preserve">У юниоров </w:t>
      </w:r>
      <w:bookmarkStart w:id="2" w:name="_Hlk189669141"/>
      <w:r w:rsidRPr="00FB0B9B">
        <w:rPr>
          <w:rFonts w:ascii="Times New Roman" w:hAnsi="Times New Roman" w:cs="Times New Roman"/>
          <w:sz w:val="24"/>
          <w:szCs w:val="24"/>
        </w:rPr>
        <w:t xml:space="preserve">в личных соревнованиях приняли участие </w:t>
      </w:r>
      <w:bookmarkEnd w:id="2"/>
      <w:r w:rsidRPr="00FB0B9B">
        <w:rPr>
          <w:rFonts w:ascii="Times New Roman" w:hAnsi="Times New Roman" w:cs="Times New Roman"/>
          <w:sz w:val="24"/>
          <w:szCs w:val="24"/>
        </w:rPr>
        <w:t>48 спортсменов из 10 регионов России</w:t>
      </w:r>
      <w:r w:rsidR="00C939B0" w:rsidRPr="00FB0B9B">
        <w:rPr>
          <w:rFonts w:ascii="Times New Roman" w:hAnsi="Times New Roman" w:cs="Times New Roman"/>
          <w:sz w:val="24"/>
          <w:szCs w:val="24"/>
        </w:rPr>
        <w:t xml:space="preserve"> (Санкт-Петербург, Свердловская область, Москва, Республика Татарстан, Нижегородская область, Пермский край, Мурманская область, Челябинская область, Республика Башк</w:t>
      </w:r>
      <w:r w:rsidR="00487034" w:rsidRPr="00FB0B9B">
        <w:rPr>
          <w:rFonts w:ascii="Times New Roman" w:hAnsi="Times New Roman" w:cs="Times New Roman"/>
          <w:sz w:val="24"/>
          <w:szCs w:val="24"/>
        </w:rPr>
        <w:t>о</w:t>
      </w:r>
      <w:r w:rsidR="00C939B0" w:rsidRPr="00FB0B9B">
        <w:rPr>
          <w:rFonts w:ascii="Times New Roman" w:hAnsi="Times New Roman" w:cs="Times New Roman"/>
          <w:sz w:val="24"/>
          <w:szCs w:val="24"/>
        </w:rPr>
        <w:t>рт</w:t>
      </w:r>
      <w:r w:rsidR="00487034" w:rsidRPr="00FB0B9B">
        <w:rPr>
          <w:rFonts w:ascii="Times New Roman" w:hAnsi="Times New Roman" w:cs="Times New Roman"/>
          <w:sz w:val="24"/>
          <w:szCs w:val="24"/>
        </w:rPr>
        <w:t>о</w:t>
      </w:r>
      <w:r w:rsidR="00C939B0" w:rsidRPr="00FB0B9B">
        <w:rPr>
          <w:rFonts w:ascii="Times New Roman" w:hAnsi="Times New Roman" w:cs="Times New Roman"/>
          <w:sz w:val="24"/>
          <w:szCs w:val="24"/>
        </w:rPr>
        <w:t>стан, Республика Карелия)</w:t>
      </w:r>
      <w:r w:rsidRPr="00FB0B9B">
        <w:rPr>
          <w:rFonts w:ascii="Times New Roman" w:hAnsi="Times New Roman" w:cs="Times New Roman"/>
          <w:sz w:val="24"/>
          <w:szCs w:val="24"/>
        </w:rPr>
        <w:t xml:space="preserve"> и Республики Беларусь.</w:t>
      </w:r>
    </w:p>
    <w:p w14:paraId="34073B08" w14:textId="39738AEA" w:rsidR="000119BB" w:rsidRDefault="000119BB" w:rsidP="00CA6E8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19BB">
        <w:rPr>
          <w:rFonts w:ascii="Times New Roman" w:hAnsi="Times New Roman" w:cs="Times New Roman"/>
          <w:sz w:val="24"/>
          <w:szCs w:val="24"/>
        </w:rPr>
        <w:t>Спортсмены сборной команды показали следующие результаты: Н. Лысенин на обоих стартах (5 км и 10 км) занял 3 место, Д. Чаплыгин 8 и 4 места, Л. Костянец 7 и 6 места, М. Хлопцев 11 место (он выступал после травмы – сотрясение мозга, полученной в декабре).</w:t>
      </w:r>
    </w:p>
    <w:p w14:paraId="7F390A9C" w14:textId="3DBE1D5E" w:rsidR="00C939B0" w:rsidRPr="00FB0B9B" w:rsidRDefault="00C939B0" w:rsidP="00CA6E8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89905466"/>
      <w:r w:rsidRPr="00FB0B9B">
        <w:rPr>
          <w:rFonts w:ascii="Times New Roman" w:hAnsi="Times New Roman" w:cs="Times New Roman"/>
          <w:sz w:val="24"/>
          <w:szCs w:val="24"/>
        </w:rPr>
        <w:t xml:space="preserve">У юниорок в личных соревнованиях приняли участие </w:t>
      </w:r>
      <w:r w:rsidRPr="00FB0B9B">
        <w:rPr>
          <w:rFonts w:ascii="Times New Roman" w:hAnsi="Times New Roman" w:cs="Times New Roman"/>
          <w:b/>
          <w:bCs/>
          <w:sz w:val="24"/>
          <w:szCs w:val="24"/>
        </w:rPr>
        <w:t>15 спортсменок</w:t>
      </w:r>
      <w:r w:rsidRPr="00FB0B9B">
        <w:rPr>
          <w:rFonts w:ascii="Times New Roman" w:hAnsi="Times New Roman" w:cs="Times New Roman"/>
          <w:sz w:val="24"/>
          <w:szCs w:val="24"/>
        </w:rPr>
        <w:t xml:space="preserve"> </w:t>
      </w:r>
      <w:r w:rsidRPr="00FB0B9B">
        <w:rPr>
          <w:rFonts w:ascii="Times New Roman" w:hAnsi="Times New Roman" w:cs="Times New Roman"/>
          <w:b/>
          <w:bCs/>
          <w:sz w:val="24"/>
          <w:szCs w:val="24"/>
        </w:rPr>
        <w:t>из 5 регионов</w:t>
      </w:r>
      <w:r w:rsidRPr="00FB0B9B">
        <w:rPr>
          <w:rFonts w:ascii="Times New Roman" w:hAnsi="Times New Roman" w:cs="Times New Roman"/>
          <w:sz w:val="24"/>
          <w:szCs w:val="24"/>
        </w:rPr>
        <w:t xml:space="preserve"> (Санкт-Петербург, Москва, Пермский край, </w:t>
      </w:r>
      <w:bookmarkStart w:id="4" w:name="_Hlk189669435"/>
      <w:r w:rsidR="00487034" w:rsidRPr="00FB0B9B">
        <w:rPr>
          <w:rFonts w:ascii="Times New Roman" w:hAnsi="Times New Roman" w:cs="Times New Roman"/>
          <w:sz w:val="24"/>
          <w:szCs w:val="24"/>
        </w:rPr>
        <w:t>Республика Татарстан</w:t>
      </w:r>
      <w:bookmarkEnd w:id="4"/>
      <w:r w:rsidR="00487034" w:rsidRPr="00FB0B9B">
        <w:rPr>
          <w:rFonts w:ascii="Times New Roman" w:hAnsi="Times New Roman" w:cs="Times New Roman"/>
          <w:sz w:val="24"/>
          <w:szCs w:val="24"/>
        </w:rPr>
        <w:t>, Республика Башкортостан).</w:t>
      </w:r>
    </w:p>
    <w:p w14:paraId="41F470D7" w14:textId="51BBB985" w:rsidR="00522A19" w:rsidRPr="00FB0B9B" w:rsidRDefault="00522A19" w:rsidP="00522A19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>Спортсменки</w:t>
      </w:r>
      <w:r w:rsidR="001F72EA" w:rsidRPr="00FB0B9B">
        <w:rPr>
          <w:rFonts w:ascii="Times New Roman" w:hAnsi="Times New Roman" w:cs="Times New Roman"/>
          <w:sz w:val="24"/>
          <w:szCs w:val="24"/>
        </w:rPr>
        <w:t>, проходившие подготовку в</w:t>
      </w:r>
      <w:r w:rsidRPr="00FB0B9B">
        <w:rPr>
          <w:rFonts w:ascii="Times New Roman" w:hAnsi="Times New Roman" w:cs="Times New Roman"/>
          <w:sz w:val="24"/>
          <w:szCs w:val="24"/>
        </w:rPr>
        <w:t xml:space="preserve"> сборной команд</w:t>
      </w:r>
      <w:r w:rsidR="001F72EA" w:rsidRPr="00FB0B9B">
        <w:rPr>
          <w:rFonts w:ascii="Times New Roman" w:hAnsi="Times New Roman" w:cs="Times New Roman"/>
          <w:sz w:val="24"/>
          <w:szCs w:val="24"/>
        </w:rPr>
        <w:t>е России</w:t>
      </w:r>
      <w:r w:rsidRPr="00FB0B9B">
        <w:rPr>
          <w:rFonts w:ascii="Times New Roman" w:hAnsi="Times New Roman" w:cs="Times New Roman"/>
          <w:sz w:val="24"/>
          <w:szCs w:val="24"/>
        </w:rPr>
        <w:t xml:space="preserve"> показали следующие результаты:</w:t>
      </w:r>
      <w:r w:rsidR="001F72EA" w:rsidRPr="00FB0B9B">
        <w:rPr>
          <w:rFonts w:ascii="Times New Roman" w:hAnsi="Times New Roman" w:cs="Times New Roman"/>
          <w:sz w:val="24"/>
          <w:szCs w:val="24"/>
        </w:rPr>
        <w:t xml:space="preserve"> Я. Латыпова – 3 место, У. Мехоношина – 6 место, К. Саберзянова – 7 место, М. Мухаматьянова – 11 место.</w:t>
      </w:r>
      <w:r w:rsidRPr="00FB0B9B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3"/>
    <w:p w14:paraId="7FC5F09F" w14:textId="77777777" w:rsidR="00FB0B9B" w:rsidRPr="00FB0B9B" w:rsidRDefault="00FB0B9B" w:rsidP="00CA6E8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99DC51" w14:textId="6D7A16B4" w:rsidR="00487034" w:rsidRPr="00FB0B9B" w:rsidRDefault="00487034" w:rsidP="00CA6E8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 xml:space="preserve">В смешанной эстафете (микст) приняли участие </w:t>
      </w:r>
      <w:r w:rsidRPr="000119BB">
        <w:rPr>
          <w:rFonts w:ascii="Times New Roman" w:hAnsi="Times New Roman" w:cs="Times New Roman"/>
          <w:b/>
          <w:bCs/>
          <w:sz w:val="24"/>
          <w:szCs w:val="24"/>
        </w:rPr>
        <w:t>4 команды</w:t>
      </w:r>
      <w:r w:rsidRPr="00FB0B9B">
        <w:rPr>
          <w:rFonts w:ascii="Times New Roman" w:hAnsi="Times New Roman" w:cs="Times New Roman"/>
          <w:sz w:val="24"/>
          <w:szCs w:val="24"/>
        </w:rPr>
        <w:t xml:space="preserve"> </w:t>
      </w:r>
      <w:r w:rsidRPr="00FB0B9B">
        <w:rPr>
          <w:rFonts w:ascii="Times New Roman" w:hAnsi="Times New Roman" w:cs="Times New Roman"/>
          <w:b/>
          <w:bCs/>
          <w:sz w:val="24"/>
          <w:szCs w:val="24"/>
        </w:rPr>
        <w:t>из 2 регионов</w:t>
      </w:r>
      <w:r w:rsidRPr="00FB0B9B">
        <w:rPr>
          <w:rFonts w:ascii="Times New Roman" w:hAnsi="Times New Roman" w:cs="Times New Roman"/>
          <w:sz w:val="24"/>
          <w:szCs w:val="24"/>
        </w:rPr>
        <w:t xml:space="preserve"> (Санкт-Петербург и Республика Татарстан).</w:t>
      </w:r>
    </w:p>
    <w:p w14:paraId="7243E9DA" w14:textId="14DC4135" w:rsidR="00FB0B9B" w:rsidRPr="00FB0B9B" w:rsidRDefault="00FB0B9B" w:rsidP="00CA6E8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  <w:u w:val="single"/>
        </w:rPr>
        <w:t>Результаты</w:t>
      </w:r>
      <w:r w:rsidRPr="00FB0B9B">
        <w:rPr>
          <w:rFonts w:ascii="Times New Roman" w:hAnsi="Times New Roman" w:cs="Times New Roman"/>
          <w:sz w:val="24"/>
          <w:szCs w:val="24"/>
        </w:rPr>
        <w:t>: 1 место - Санкт-Петербург-I, 2 место - Санкт-Петербург-II, 3 место – Республика Татарстан-</w:t>
      </w:r>
      <w:r w:rsidRPr="00FB0B9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B0B9B">
        <w:rPr>
          <w:rFonts w:ascii="Times New Roman" w:hAnsi="Times New Roman" w:cs="Times New Roman"/>
          <w:sz w:val="24"/>
          <w:szCs w:val="24"/>
        </w:rPr>
        <w:t>.</w:t>
      </w:r>
    </w:p>
    <w:p w14:paraId="72E87333" w14:textId="77777777" w:rsidR="00FB0B9B" w:rsidRPr="00FB0B9B" w:rsidRDefault="00FB0B9B" w:rsidP="00CA6E8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89905756"/>
    </w:p>
    <w:p w14:paraId="38D5B0F7" w14:textId="67AD0011" w:rsidR="00487034" w:rsidRPr="00FB0B9B" w:rsidRDefault="00487034" w:rsidP="00CA6E8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 xml:space="preserve">С командном старте у юниоров (эстафета) приняли участие </w:t>
      </w:r>
      <w:r w:rsidR="00CB17EB" w:rsidRPr="000119B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119BB">
        <w:rPr>
          <w:rFonts w:ascii="Times New Roman" w:hAnsi="Times New Roman" w:cs="Times New Roman"/>
          <w:b/>
          <w:bCs/>
          <w:sz w:val="24"/>
          <w:szCs w:val="24"/>
        </w:rPr>
        <w:t xml:space="preserve"> команд</w:t>
      </w:r>
      <w:r w:rsidRPr="00FB0B9B">
        <w:rPr>
          <w:rFonts w:ascii="Times New Roman" w:hAnsi="Times New Roman" w:cs="Times New Roman"/>
          <w:sz w:val="24"/>
          <w:szCs w:val="24"/>
        </w:rPr>
        <w:t xml:space="preserve"> </w:t>
      </w:r>
      <w:r w:rsidRPr="00FB0B9B">
        <w:rPr>
          <w:rFonts w:ascii="Times New Roman" w:hAnsi="Times New Roman" w:cs="Times New Roman"/>
          <w:b/>
          <w:bCs/>
          <w:sz w:val="24"/>
          <w:szCs w:val="24"/>
        </w:rPr>
        <w:t xml:space="preserve">из </w:t>
      </w:r>
      <w:r w:rsidR="00CB17EB" w:rsidRPr="00FB0B9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B0B9B">
        <w:rPr>
          <w:rFonts w:ascii="Times New Roman" w:hAnsi="Times New Roman" w:cs="Times New Roman"/>
          <w:b/>
          <w:bCs/>
          <w:sz w:val="24"/>
          <w:szCs w:val="24"/>
        </w:rPr>
        <w:t xml:space="preserve"> регионов</w:t>
      </w:r>
      <w:r w:rsidRPr="00FB0B9B">
        <w:rPr>
          <w:rFonts w:ascii="Times New Roman" w:hAnsi="Times New Roman" w:cs="Times New Roman"/>
          <w:sz w:val="24"/>
          <w:szCs w:val="24"/>
        </w:rPr>
        <w:t xml:space="preserve"> (</w:t>
      </w:r>
      <w:r w:rsidR="00CB17EB" w:rsidRPr="00FB0B9B">
        <w:rPr>
          <w:rFonts w:ascii="Times New Roman" w:hAnsi="Times New Roman" w:cs="Times New Roman"/>
          <w:sz w:val="24"/>
          <w:szCs w:val="24"/>
        </w:rPr>
        <w:t>Санкт-Петербург, Свердловская область, Республика Татарстан, Республика Башкортостан</w:t>
      </w:r>
      <w:r w:rsidRPr="00FB0B9B">
        <w:rPr>
          <w:rFonts w:ascii="Times New Roman" w:hAnsi="Times New Roman" w:cs="Times New Roman"/>
          <w:sz w:val="24"/>
          <w:szCs w:val="24"/>
        </w:rPr>
        <w:t>)</w:t>
      </w:r>
      <w:r w:rsidR="00CB17EB" w:rsidRPr="00FB0B9B">
        <w:rPr>
          <w:rFonts w:ascii="Times New Roman" w:hAnsi="Times New Roman" w:cs="Times New Roman"/>
          <w:sz w:val="24"/>
          <w:szCs w:val="24"/>
        </w:rPr>
        <w:t xml:space="preserve"> и Республики Беларусь</w:t>
      </w:r>
      <w:r w:rsidRPr="00FB0B9B">
        <w:rPr>
          <w:rFonts w:ascii="Times New Roman" w:hAnsi="Times New Roman" w:cs="Times New Roman"/>
          <w:sz w:val="24"/>
          <w:szCs w:val="24"/>
        </w:rPr>
        <w:t>.</w:t>
      </w:r>
    </w:p>
    <w:p w14:paraId="08C7ECB6" w14:textId="250C80CD" w:rsidR="00E96172" w:rsidRPr="00FB0B9B" w:rsidRDefault="00E96172" w:rsidP="00CA6E8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  <w:u w:val="single"/>
        </w:rPr>
        <w:t>Результаты</w:t>
      </w:r>
      <w:r w:rsidRPr="00FB0B9B">
        <w:rPr>
          <w:rFonts w:ascii="Times New Roman" w:hAnsi="Times New Roman" w:cs="Times New Roman"/>
          <w:sz w:val="24"/>
          <w:szCs w:val="24"/>
        </w:rPr>
        <w:t xml:space="preserve">: 1 место – </w:t>
      </w:r>
      <w:bookmarkStart w:id="6" w:name="_Hlk189995558"/>
      <w:r w:rsidRPr="00FB0B9B">
        <w:rPr>
          <w:rFonts w:ascii="Times New Roman" w:hAnsi="Times New Roman" w:cs="Times New Roman"/>
          <w:sz w:val="24"/>
          <w:szCs w:val="24"/>
        </w:rPr>
        <w:t>Санкт-Петербург</w:t>
      </w:r>
      <w:r w:rsidR="00FB413E" w:rsidRPr="00FB0B9B">
        <w:rPr>
          <w:rFonts w:ascii="Times New Roman" w:hAnsi="Times New Roman" w:cs="Times New Roman"/>
          <w:sz w:val="24"/>
          <w:szCs w:val="24"/>
        </w:rPr>
        <w:t>-</w:t>
      </w:r>
      <w:r w:rsidRPr="00FB0B9B">
        <w:rPr>
          <w:rFonts w:ascii="Times New Roman" w:hAnsi="Times New Roman" w:cs="Times New Roman"/>
          <w:sz w:val="24"/>
          <w:szCs w:val="24"/>
          <w:lang w:val="en-US"/>
        </w:rPr>
        <w:t>I</w:t>
      </w:r>
      <w:bookmarkEnd w:id="6"/>
      <w:r w:rsidRPr="00FB0B9B">
        <w:rPr>
          <w:rFonts w:ascii="Times New Roman" w:hAnsi="Times New Roman" w:cs="Times New Roman"/>
          <w:sz w:val="24"/>
          <w:szCs w:val="24"/>
        </w:rPr>
        <w:t>, 2 место – Свердловская область</w:t>
      </w:r>
      <w:r w:rsidR="00A0257F">
        <w:rPr>
          <w:rFonts w:ascii="Times New Roman" w:hAnsi="Times New Roman" w:cs="Times New Roman"/>
          <w:sz w:val="24"/>
          <w:szCs w:val="24"/>
        </w:rPr>
        <w:t>,</w:t>
      </w:r>
      <w:r w:rsidRPr="00FB0B9B">
        <w:rPr>
          <w:rFonts w:ascii="Times New Roman" w:hAnsi="Times New Roman" w:cs="Times New Roman"/>
          <w:sz w:val="24"/>
          <w:szCs w:val="24"/>
        </w:rPr>
        <w:t xml:space="preserve"> 3 место – </w:t>
      </w:r>
      <w:bookmarkStart w:id="7" w:name="_Hlk189995587"/>
      <w:r w:rsidRPr="00FB0B9B">
        <w:rPr>
          <w:rFonts w:ascii="Times New Roman" w:hAnsi="Times New Roman" w:cs="Times New Roman"/>
          <w:sz w:val="24"/>
          <w:szCs w:val="24"/>
        </w:rPr>
        <w:t>Санкт-Петербург</w:t>
      </w:r>
      <w:r w:rsidR="00FB413E" w:rsidRPr="00FB0B9B">
        <w:rPr>
          <w:rFonts w:ascii="Times New Roman" w:hAnsi="Times New Roman" w:cs="Times New Roman"/>
          <w:sz w:val="24"/>
          <w:szCs w:val="24"/>
        </w:rPr>
        <w:t>-</w:t>
      </w:r>
      <w:r w:rsidRPr="00FB0B9B">
        <w:rPr>
          <w:rFonts w:ascii="Times New Roman" w:hAnsi="Times New Roman" w:cs="Times New Roman"/>
          <w:sz w:val="24"/>
          <w:szCs w:val="24"/>
        </w:rPr>
        <w:t>I</w:t>
      </w:r>
      <w:r w:rsidRPr="00FB0B9B">
        <w:rPr>
          <w:rFonts w:ascii="Times New Roman" w:hAnsi="Times New Roman" w:cs="Times New Roman"/>
          <w:sz w:val="24"/>
          <w:szCs w:val="24"/>
          <w:lang w:val="en-US"/>
        </w:rPr>
        <w:t>I</w:t>
      </w:r>
      <w:bookmarkEnd w:id="7"/>
      <w:r w:rsidRPr="00FB0B9B">
        <w:rPr>
          <w:rFonts w:ascii="Times New Roman" w:hAnsi="Times New Roman" w:cs="Times New Roman"/>
          <w:sz w:val="24"/>
          <w:szCs w:val="24"/>
        </w:rPr>
        <w:t>.</w:t>
      </w:r>
    </w:p>
    <w:bookmarkEnd w:id="5"/>
    <w:p w14:paraId="751B4F89" w14:textId="77777777" w:rsidR="00C921D8" w:rsidRPr="00FB0B9B" w:rsidRDefault="00C921D8" w:rsidP="00787D6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F0899D" w14:textId="0EE0A211" w:rsidR="00920092" w:rsidRPr="00FB0B9B" w:rsidRDefault="00920092" w:rsidP="00920092">
      <w:p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0B9B">
        <w:rPr>
          <w:rFonts w:ascii="Times New Roman" w:hAnsi="Times New Roman" w:cs="Times New Roman"/>
          <w:b/>
          <w:bCs/>
          <w:sz w:val="24"/>
          <w:szCs w:val="24"/>
        </w:rPr>
        <w:t>Первенство России среди юношей и девочек.</w:t>
      </w:r>
    </w:p>
    <w:p w14:paraId="0D6358EE" w14:textId="6FB53CB3" w:rsidR="00EE7F91" w:rsidRDefault="00F06692" w:rsidP="00F0669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>Первенство России среди юношей и девушек прошло в Нижнем Тагиле в период с 04 по 0</w:t>
      </w:r>
      <w:r w:rsidR="000119BB">
        <w:rPr>
          <w:rFonts w:ascii="Times New Roman" w:hAnsi="Times New Roman" w:cs="Times New Roman"/>
          <w:sz w:val="24"/>
          <w:szCs w:val="24"/>
        </w:rPr>
        <w:t>9</w:t>
      </w:r>
      <w:r w:rsidRPr="00FB0B9B">
        <w:rPr>
          <w:rFonts w:ascii="Times New Roman" w:hAnsi="Times New Roman" w:cs="Times New Roman"/>
          <w:sz w:val="24"/>
          <w:szCs w:val="24"/>
        </w:rPr>
        <w:t xml:space="preserve"> февраля.</w:t>
      </w:r>
      <w:r w:rsidR="000119BB">
        <w:rPr>
          <w:rFonts w:ascii="Times New Roman" w:hAnsi="Times New Roman" w:cs="Times New Roman"/>
          <w:sz w:val="24"/>
          <w:szCs w:val="24"/>
        </w:rPr>
        <w:t xml:space="preserve"> </w:t>
      </w:r>
      <w:r w:rsidRPr="00FB0B9B">
        <w:rPr>
          <w:rFonts w:ascii="Times New Roman" w:hAnsi="Times New Roman" w:cs="Times New Roman"/>
          <w:sz w:val="24"/>
          <w:szCs w:val="24"/>
        </w:rPr>
        <w:t>С точки зрения организации проведения соревнований</w:t>
      </w:r>
      <w:r w:rsidR="00A27D93" w:rsidRPr="00FB0B9B">
        <w:rPr>
          <w:rFonts w:ascii="Times New Roman" w:hAnsi="Times New Roman" w:cs="Times New Roman"/>
          <w:sz w:val="24"/>
          <w:szCs w:val="24"/>
        </w:rPr>
        <w:t xml:space="preserve"> у юношей и девушек</w:t>
      </w:r>
      <w:r w:rsidRPr="00FB0B9B">
        <w:rPr>
          <w:rFonts w:ascii="Times New Roman" w:hAnsi="Times New Roman" w:cs="Times New Roman"/>
          <w:sz w:val="24"/>
          <w:szCs w:val="24"/>
        </w:rPr>
        <w:t xml:space="preserve">, качества подготовки спортивных объектов, работы судейского корпуса и жюри соревнований – также никаких </w:t>
      </w:r>
      <w:r w:rsidR="00A27D93" w:rsidRPr="00FB0B9B">
        <w:rPr>
          <w:rFonts w:ascii="Times New Roman" w:hAnsi="Times New Roman" w:cs="Times New Roman"/>
          <w:sz w:val="24"/>
          <w:szCs w:val="24"/>
        </w:rPr>
        <w:t>нареканий</w:t>
      </w:r>
      <w:r w:rsidRPr="00FB0B9B">
        <w:rPr>
          <w:rFonts w:ascii="Times New Roman" w:hAnsi="Times New Roman" w:cs="Times New Roman"/>
          <w:sz w:val="24"/>
          <w:szCs w:val="24"/>
        </w:rPr>
        <w:t xml:space="preserve"> нет.</w:t>
      </w:r>
    </w:p>
    <w:p w14:paraId="27101C6C" w14:textId="357F1CB5" w:rsidR="000119BB" w:rsidRDefault="000119BB" w:rsidP="00F0669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19BB">
        <w:rPr>
          <w:rFonts w:ascii="Times New Roman" w:hAnsi="Times New Roman" w:cs="Times New Roman"/>
          <w:sz w:val="24"/>
          <w:szCs w:val="24"/>
        </w:rPr>
        <w:t>У юношей в личных соревнованиях приняли участие 53 спортсмена из 9 регионов России (Санкт-Петербург, Свердловская область, Республика Татарстан, Нижегородская область, Пермский край, Мурманская область, Красноярский край, Республика Башкортостан, Республика Карелия) и Республики Беларусь.</w:t>
      </w:r>
    </w:p>
    <w:p w14:paraId="36FF1A30" w14:textId="77777777" w:rsidR="000119BB" w:rsidRPr="00FB0B9B" w:rsidRDefault="000119BB" w:rsidP="00F0669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6708A29" w14:textId="75EA1B00" w:rsidR="00A27D93" w:rsidRDefault="00A27D93" w:rsidP="00F0669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lastRenderedPageBreak/>
        <w:t xml:space="preserve">В указанных соревнованиях </w:t>
      </w:r>
      <w:r w:rsidR="00522A19" w:rsidRPr="00FB0B9B">
        <w:rPr>
          <w:rFonts w:ascii="Times New Roman" w:hAnsi="Times New Roman" w:cs="Times New Roman"/>
          <w:sz w:val="24"/>
          <w:szCs w:val="24"/>
        </w:rPr>
        <w:t xml:space="preserve">у юношей </w:t>
      </w:r>
      <w:r w:rsidRPr="00FB0B9B">
        <w:rPr>
          <w:rFonts w:ascii="Times New Roman" w:hAnsi="Times New Roman" w:cs="Times New Roman"/>
          <w:sz w:val="24"/>
          <w:szCs w:val="24"/>
        </w:rPr>
        <w:t>выступал только один спортсмен</w:t>
      </w:r>
      <w:r w:rsidR="001F72EA" w:rsidRPr="00FB0B9B">
        <w:rPr>
          <w:rFonts w:ascii="Times New Roman" w:hAnsi="Times New Roman" w:cs="Times New Roman"/>
          <w:sz w:val="24"/>
          <w:szCs w:val="24"/>
        </w:rPr>
        <w:t>,</w:t>
      </w:r>
      <w:r w:rsidRPr="00FB0B9B">
        <w:rPr>
          <w:rFonts w:ascii="Times New Roman" w:hAnsi="Times New Roman" w:cs="Times New Roman"/>
          <w:sz w:val="24"/>
          <w:szCs w:val="24"/>
        </w:rPr>
        <w:t xml:space="preserve"> проходивший подготовку в сборной команде</w:t>
      </w:r>
      <w:r w:rsidR="001F72EA" w:rsidRPr="00FB0B9B">
        <w:rPr>
          <w:rFonts w:ascii="Times New Roman" w:hAnsi="Times New Roman" w:cs="Times New Roman"/>
          <w:sz w:val="24"/>
          <w:szCs w:val="24"/>
        </w:rPr>
        <w:t xml:space="preserve"> (Дмитрий Чаплыгин)</w:t>
      </w:r>
      <w:r w:rsidRPr="00FB0B9B">
        <w:rPr>
          <w:rFonts w:ascii="Times New Roman" w:hAnsi="Times New Roman" w:cs="Times New Roman"/>
          <w:sz w:val="24"/>
          <w:szCs w:val="24"/>
        </w:rPr>
        <w:t xml:space="preserve">. Его результаты </w:t>
      </w:r>
      <w:r w:rsidR="008D5FA8" w:rsidRPr="00FB0B9B">
        <w:rPr>
          <w:rFonts w:ascii="Times New Roman" w:hAnsi="Times New Roman" w:cs="Times New Roman"/>
          <w:sz w:val="24"/>
          <w:szCs w:val="24"/>
        </w:rPr>
        <w:t>5</w:t>
      </w:r>
      <w:r w:rsidRPr="00FB0B9B">
        <w:rPr>
          <w:rFonts w:ascii="Times New Roman" w:hAnsi="Times New Roman" w:cs="Times New Roman"/>
          <w:sz w:val="24"/>
          <w:szCs w:val="24"/>
        </w:rPr>
        <w:t xml:space="preserve"> и </w:t>
      </w:r>
      <w:r w:rsidR="00522A19" w:rsidRPr="00FB0B9B">
        <w:rPr>
          <w:rFonts w:ascii="Times New Roman" w:hAnsi="Times New Roman" w:cs="Times New Roman"/>
          <w:sz w:val="24"/>
          <w:szCs w:val="24"/>
        </w:rPr>
        <w:t>3</w:t>
      </w:r>
      <w:r w:rsidRPr="00FB0B9B">
        <w:rPr>
          <w:rFonts w:ascii="Times New Roman" w:hAnsi="Times New Roman" w:cs="Times New Roman"/>
          <w:sz w:val="24"/>
          <w:szCs w:val="24"/>
        </w:rPr>
        <w:t xml:space="preserve"> места.</w:t>
      </w:r>
    </w:p>
    <w:p w14:paraId="240F6A48" w14:textId="0D94C3B1" w:rsidR="000119BB" w:rsidRPr="00FB0B9B" w:rsidRDefault="000119BB" w:rsidP="00F0669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19BB">
        <w:rPr>
          <w:rFonts w:ascii="Times New Roman" w:hAnsi="Times New Roman" w:cs="Times New Roman"/>
          <w:sz w:val="24"/>
          <w:szCs w:val="24"/>
        </w:rPr>
        <w:t>У девушек в личных соревнованиях приняли участие 27 спортсменок из 7 регионов (Санкт-Петербург, Пермский край, Республика Татарстан, Республика Башкортостан, Мурманская область, Красноярский край, Свердловская область).</w:t>
      </w:r>
    </w:p>
    <w:p w14:paraId="11031D92" w14:textId="40A792BB" w:rsidR="00522A19" w:rsidRPr="00FB0B9B" w:rsidRDefault="000119BB" w:rsidP="00F0669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этом старте</w:t>
      </w:r>
      <w:r w:rsidR="00522A19" w:rsidRPr="00FB0B9B">
        <w:rPr>
          <w:rFonts w:ascii="Times New Roman" w:hAnsi="Times New Roman" w:cs="Times New Roman"/>
          <w:sz w:val="24"/>
          <w:szCs w:val="24"/>
        </w:rPr>
        <w:t xml:space="preserve"> выступ</w:t>
      </w:r>
      <w:r w:rsidR="00A0257F">
        <w:rPr>
          <w:rFonts w:ascii="Times New Roman" w:hAnsi="Times New Roman" w:cs="Times New Roman"/>
          <w:sz w:val="24"/>
          <w:szCs w:val="24"/>
        </w:rPr>
        <w:t>и</w:t>
      </w:r>
      <w:r w:rsidR="00522A19" w:rsidRPr="00FB0B9B">
        <w:rPr>
          <w:rFonts w:ascii="Times New Roman" w:hAnsi="Times New Roman" w:cs="Times New Roman"/>
          <w:sz w:val="24"/>
          <w:szCs w:val="24"/>
        </w:rPr>
        <w:t xml:space="preserve">ли </w:t>
      </w:r>
      <w:r w:rsidR="001F72EA" w:rsidRPr="00FB0B9B">
        <w:rPr>
          <w:rFonts w:ascii="Times New Roman" w:hAnsi="Times New Roman" w:cs="Times New Roman"/>
          <w:sz w:val="24"/>
          <w:szCs w:val="24"/>
        </w:rPr>
        <w:t>три спортсменки сборной России</w:t>
      </w:r>
      <w:r w:rsidR="00EE07D2" w:rsidRPr="00FB0B9B">
        <w:rPr>
          <w:rFonts w:ascii="Times New Roman" w:hAnsi="Times New Roman" w:cs="Times New Roman"/>
          <w:sz w:val="24"/>
          <w:szCs w:val="24"/>
        </w:rPr>
        <w:t>:</w:t>
      </w:r>
      <w:r w:rsidR="001F72EA" w:rsidRPr="00FB0B9B">
        <w:rPr>
          <w:rFonts w:ascii="Times New Roman" w:hAnsi="Times New Roman" w:cs="Times New Roman"/>
          <w:sz w:val="24"/>
          <w:szCs w:val="24"/>
        </w:rPr>
        <w:t xml:space="preserve"> В. Анисимова – 3 место, У. Мехоношина – 4 место, К. Саберзянова – 7 место.</w:t>
      </w:r>
    </w:p>
    <w:p w14:paraId="230266EC" w14:textId="77777777" w:rsidR="00FB0B9B" w:rsidRPr="00FB0B9B" w:rsidRDefault="00FB0B9B" w:rsidP="005B0FBA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377701" w14:textId="5A98625D" w:rsidR="005B0FBA" w:rsidRPr="00FB0B9B" w:rsidRDefault="005B0FBA" w:rsidP="005B0FBA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 xml:space="preserve">С командном старте у юношей (эстафета) приняли участие </w:t>
      </w:r>
      <w:r w:rsidR="001F72EA" w:rsidRPr="00FB0B9B">
        <w:rPr>
          <w:rFonts w:ascii="Times New Roman" w:hAnsi="Times New Roman" w:cs="Times New Roman"/>
          <w:sz w:val="24"/>
          <w:szCs w:val="24"/>
        </w:rPr>
        <w:t>9</w:t>
      </w:r>
      <w:r w:rsidRPr="00FB0B9B">
        <w:rPr>
          <w:rFonts w:ascii="Times New Roman" w:hAnsi="Times New Roman" w:cs="Times New Roman"/>
          <w:sz w:val="24"/>
          <w:szCs w:val="24"/>
        </w:rPr>
        <w:t xml:space="preserve"> команд из </w:t>
      </w:r>
      <w:r w:rsidR="00E96172" w:rsidRPr="00FB0B9B">
        <w:rPr>
          <w:rFonts w:ascii="Times New Roman" w:hAnsi="Times New Roman" w:cs="Times New Roman"/>
          <w:sz w:val="24"/>
          <w:szCs w:val="24"/>
        </w:rPr>
        <w:t xml:space="preserve">6 </w:t>
      </w:r>
      <w:r w:rsidRPr="00FB0B9B">
        <w:rPr>
          <w:rFonts w:ascii="Times New Roman" w:hAnsi="Times New Roman" w:cs="Times New Roman"/>
          <w:sz w:val="24"/>
          <w:szCs w:val="24"/>
        </w:rPr>
        <w:t>регионов (</w:t>
      </w:r>
      <w:r w:rsidR="00E96172" w:rsidRPr="00FB0B9B">
        <w:rPr>
          <w:rFonts w:ascii="Times New Roman" w:hAnsi="Times New Roman" w:cs="Times New Roman"/>
          <w:sz w:val="24"/>
          <w:szCs w:val="24"/>
        </w:rPr>
        <w:t>Санкт-Петербург, Свердловская область, Республика Татарстан, Республика Башкортостан, Нижегородская область, Пермский край</w:t>
      </w:r>
      <w:r w:rsidRPr="00FB0B9B">
        <w:rPr>
          <w:rFonts w:ascii="Times New Roman" w:hAnsi="Times New Roman" w:cs="Times New Roman"/>
          <w:sz w:val="24"/>
          <w:szCs w:val="24"/>
        </w:rPr>
        <w:t>)</w:t>
      </w:r>
      <w:r w:rsidR="00E96172" w:rsidRPr="00FB0B9B">
        <w:rPr>
          <w:rFonts w:ascii="Times New Roman" w:hAnsi="Times New Roman" w:cs="Times New Roman"/>
          <w:sz w:val="24"/>
          <w:szCs w:val="24"/>
        </w:rPr>
        <w:t xml:space="preserve"> и Республики Беларусь</w:t>
      </w:r>
      <w:r w:rsidRPr="00FB0B9B">
        <w:rPr>
          <w:rFonts w:ascii="Times New Roman" w:hAnsi="Times New Roman" w:cs="Times New Roman"/>
          <w:sz w:val="24"/>
          <w:szCs w:val="24"/>
        </w:rPr>
        <w:t>.</w:t>
      </w:r>
    </w:p>
    <w:p w14:paraId="235ABBD1" w14:textId="624B1CD4" w:rsidR="00E96172" w:rsidRPr="00FB0B9B" w:rsidRDefault="00E96172" w:rsidP="005B0FBA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  <w:u w:val="single"/>
        </w:rPr>
        <w:t>Результаты</w:t>
      </w:r>
      <w:r w:rsidRPr="00FB0B9B">
        <w:rPr>
          <w:rFonts w:ascii="Times New Roman" w:hAnsi="Times New Roman" w:cs="Times New Roman"/>
          <w:sz w:val="24"/>
          <w:szCs w:val="24"/>
        </w:rPr>
        <w:t>:</w:t>
      </w:r>
    </w:p>
    <w:p w14:paraId="2ADF3D00" w14:textId="17DDD43A" w:rsidR="00EE7F91" w:rsidRPr="003553CE" w:rsidRDefault="003553CE" w:rsidP="00920092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3CE">
        <w:rPr>
          <w:rFonts w:ascii="Times New Roman" w:hAnsi="Times New Roman" w:cs="Times New Roman"/>
          <w:sz w:val="24"/>
          <w:szCs w:val="24"/>
        </w:rPr>
        <w:t>1 место – Санкт-Петербург-I, 2 место – Свердловская область, 3 место – Санкт-Петербург-II.</w:t>
      </w:r>
    </w:p>
    <w:p w14:paraId="67B0E356" w14:textId="77777777" w:rsidR="004401AA" w:rsidRDefault="004401AA" w:rsidP="00920092">
      <w:p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64107D" w14:textId="77777777" w:rsidR="003553CE" w:rsidRDefault="003553CE" w:rsidP="00920092">
      <w:p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E163D9" w14:textId="77777777" w:rsidR="003553CE" w:rsidRPr="00FB0B9B" w:rsidRDefault="003553CE" w:rsidP="00920092">
      <w:p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85D663" w14:textId="77777777" w:rsidR="00873992" w:rsidRPr="00FB0B9B" w:rsidRDefault="00873992" w:rsidP="0087399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  <w:u w:val="single"/>
        </w:rPr>
        <w:t>Вопросы по результатам проведения Первенства России по лыжному двоеборью среди юниоров</w:t>
      </w:r>
      <w:r w:rsidRPr="00FB0B9B">
        <w:rPr>
          <w:rFonts w:ascii="Times New Roman" w:hAnsi="Times New Roman" w:cs="Times New Roman"/>
          <w:sz w:val="24"/>
          <w:szCs w:val="24"/>
        </w:rPr>
        <w:t>.</w:t>
      </w:r>
    </w:p>
    <w:p w14:paraId="4F3B5034" w14:textId="6BBFAE63" w:rsidR="00787D63" w:rsidRPr="00FB0B9B" w:rsidRDefault="00787D63" w:rsidP="00787D6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ab/>
        <w:t>На диаграммах представлены количественные данные по участвовавшим в Первенствах России спортсменам и регионам</w:t>
      </w:r>
      <w:r w:rsidR="00522A19" w:rsidRPr="00FB0B9B">
        <w:rPr>
          <w:sz w:val="24"/>
          <w:szCs w:val="24"/>
        </w:rPr>
        <w:t xml:space="preserve"> </w:t>
      </w:r>
      <w:r w:rsidR="00522A19" w:rsidRPr="00FB0B9B">
        <w:rPr>
          <w:rFonts w:ascii="Times New Roman" w:hAnsi="Times New Roman" w:cs="Times New Roman"/>
          <w:sz w:val="24"/>
          <w:szCs w:val="24"/>
        </w:rPr>
        <w:t xml:space="preserve">за последние три сезона </w:t>
      </w:r>
      <w:r w:rsidRPr="00FB0B9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583"/>
        <w:gridCol w:w="4762"/>
      </w:tblGrid>
      <w:tr w:rsidR="00787D63" w14:paraId="6E5D0B19" w14:textId="77777777" w:rsidTr="00787D63">
        <w:tc>
          <w:tcPr>
            <w:tcW w:w="4672" w:type="dxa"/>
          </w:tcPr>
          <w:p w14:paraId="29373DB0" w14:textId="064D6EBC" w:rsidR="00787D63" w:rsidRDefault="00787D63" w:rsidP="00787D63">
            <w:pPr>
              <w:spacing w:line="30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639DDBFD" wp14:editId="3A0D73DE">
                  <wp:extent cx="2798859" cy="2107096"/>
                  <wp:effectExtent l="0" t="0" r="1905" b="7620"/>
                  <wp:docPr id="1847180471" name="Диаграмма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307A12-0C5C-F051-AB3A-53B796CFA3C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474648A0" w14:textId="5E308B6A" w:rsidR="00787D63" w:rsidRDefault="00787D63" w:rsidP="00787D63">
            <w:pPr>
              <w:spacing w:line="30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0761531A" wp14:editId="3BBDCE02">
                  <wp:extent cx="2894081" cy="2114550"/>
                  <wp:effectExtent l="0" t="0" r="1905" b="0"/>
                  <wp:docPr id="1844253748" name="Диаграмма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85EA938-0C43-976B-6035-32E452F5590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</w:tr>
      <w:tr w:rsidR="00787D63" w14:paraId="7DA36862" w14:textId="77777777" w:rsidTr="00787D63">
        <w:tc>
          <w:tcPr>
            <w:tcW w:w="4672" w:type="dxa"/>
          </w:tcPr>
          <w:p w14:paraId="027FAA48" w14:textId="6C3616B3" w:rsidR="00787D63" w:rsidRDefault="00787D63" w:rsidP="00787D63">
            <w:pPr>
              <w:spacing w:line="30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7211D280" wp14:editId="30C573E8">
                  <wp:extent cx="2798445" cy="2003729"/>
                  <wp:effectExtent l="0" t="0" r="1905" b="15875"/>
                  <wp:docPr id="763997605" name="Диаграмма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565EDAC-5681-2363-3E03-50493497089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76B44AB8" w14:textId="19B11CB1" w:rsidR="00787D63" w:rsidRDefault="00787D63" w:rsidP="00787D63">
            <w:pPr>
              <w:spacing w:line="30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3AA67F2E" wp14:editId="2069C920">
                  <wp:extent cx="2902226" cy="2003425"/>
                  <wp:effectExtent l="0" t="0" r="12700" b="15875"/>
                  <wp:docPr id="1611819730" name="Диаграмма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D18C9B7-5D2E-42D1-F19F-E219BCDF370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</w:tbl>
    <w:p w14:paraId="30466B41" w14:textId="77777777" w:rsidR="00787D63" w:rsidRDefault="00787D63" w:rsidP="00787D63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0B93844" w14:textId="5654622C" w:rsidR="00A27D93" w:rsidRPr="00FB0B9B" w:rsidRDefault="00A27D93" w:rsidP="00787D6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Pr="00FB0B9B">
        <w:rPr>
          <w:rFonts w:ascii="Times New Roman" w:hAnsi="Times New Roman" w:cs="Times New Roman"/>
          <w:sz w:val="24"/>
          <w:szCs w:val="24"/>
        </w:rPr>
        <w:t xml:space="preserve">В «мужской» части все более или менее </w:t>
      </w:r>
      <w:r w:rsidR="00883392">
        <w:rPr>
          <w:rFonts w:ascii="Times New Roman" w:hAnsi="Times New Roman" w:cs="Times New Roman"/>
          <w:sz w:val="24"/>
          <w:szCs w:val="24"/>
        </w:rPr>
        <w:t>устойчиво</w:t>
      </w:r>
      <w:r w:rsidR="00E96172" w:rsidRPr="00FB0B9B">
        <w:rPr>
          <w:rFonts w:ascii="Times New Roman" w:hAnsi="Times New Roman" w:cs="Times New Roman"/>
          <w:sz w:val="24"/>
          <w:szCs w:val="24"/>
        </w:rPr>
        <w:t xml:space="preserve"> – </w:t>
      </w:r>
      <w:r w:rsidRPr="00FB0B9B">
        <w:rPr>
          <w:rFonts w:ascii="Times New Roman" w:hAnsi="Times New Roman" w:cs="Times New Roman"/>
          <w:sz w:val="24"/>
          <w:szCs w:val="24"/>
        </w:rPr>
        <w:t>число выступающих юношей подросло, число выступающих юниоров достаточно стабильно, как и количество регионов, направляющих своих спортсменов на Первенство России.</w:t>
      </w:r>
    </w:p>
    <w:p w14:paraId="36DF1C6E" w14:textId="66AAE0E7" w:rsidR="00A27D93" w:rsidRPr="00FB0B9B" w:rsidRDefault="00A27D93" w:rsidP="00787D6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ab/>
        <w:t>В «женской» части</w:t>
      </w:r>
      <w:r w:rsidR="00883392">
        <w:rPr>
          <w:rFonts w:ascii="Times New Roman" w:hAnsi="Times New Roman" w:cs="Times New Roman"/>
          <w:sz w:val="24"/>
          <w:szCs w:val="24"/>
        </w:rPr>
        <w:t xml:space="preserve">, по крайней мере у </w:t>
      </w:r>
      <w:r w:rsidRPr="00FB0B9B">
        <w:rPr>
          <w:rFonts w:ascii="Times New Roman" w:hAnsi="Times New Roman" w:cs="Times New Roman"/>
          <w:sz w:val="24"/>
          <w:szCs w:val="24"/>
        </w:rPr>
        <w:t xml:space="preserve">юниорок, все гораздо печальнее – снижается число </w:t>
      </w:r>
      <w:r w:rsidR="00883392">
        <w:rPr>
          <w:rFonts w:ascii="Times New Roman" w:hAnsi="Times New Roman" w:cs="Times New Roman"/>
          <w:sz w:val="24"/>
          <w:szCs w:val="24"/>
        </w:rPr>
        <w:t>спортсменок этой возрастной группы</w:t>
      </w:r>
      <w:r w:rsidRPr="00FB0B9B">
        <w:rPr>
          <w:rFonts w:ascii="Times New Roman" w:hAnsi="Times New Roman" w:cs="Times New Roman"/>
          <w:sz w:val="24"/>
          <w:szCs w:val="24"/>
        </w:rPr>
        <w:t>, участвующих в соревнованиях</w:t>
      </w:r>
      <w:r w:rsidR="00883392">
        <w:rPr>
          <w:rFonts w:ascii="Times New Roman" w:hAnsi="Times New Roman" w:cs="Times New Roman"/>
          <w:sz w:val="24"/>
          <w:szCs w:val="24"/>
        </w:rPr>
        <w:t>.</w:t>
      </w:r>
      <w:r w:rsidRPr="00FB0B9B">
        <w:rPr>
          <w:rFonts w:ascii="Times New Roman" w:hAnsi="Times New Roman" w:cs="Times New Roman"/>
          <w:sz w:val="24"/>
          <w:szCs w:val="24"/>
        </w:rPr>
        <w:t xml:space="preserve"> </w:t>
      </w:r>
      <w:r w:rsidR="00883392">
        <w:rPr>
          <w:rFonts w:ascii="Times New Roman" w:hAnsi="Times New Roman" w:cs="Times New Roman"/>
          <w:sz w:val="24"/>
          <w:szCs w:val="24"/>
        </w:rPr>
        <w:t>Количество</w:t>
      </w:r>
      <w:r w:rsidRPr="00FB0B9B">
        <w:rPr>
          <w:rFonts w:ascii="Times New Roman" w:hAnsi="Times New Roman" w:cs="Times New Roman"/>
          <w:sz w:val="24"/>
          <w:szCs w:val="24"/>
        </w:rPr>
        <w:t xml:space="preserve"> регионов, направляющих своих спортсменок на Первенство страны</w:t>
      </w:r>
      <w:r w:rsidR="00E96172" w:rsidRPr="00FB0B9B">
        <w:rPr>
          <w:rFonts w:ascii="Times New Roman" w:hAnsi="Times New Roman" w:cs="Times New Roman"/>
          <w:sz w:val="24"/>
          <w:szCs w:val="24"/>
        </w:rPr>
        <w:t xml:space="preserve"> сократилось до 5</w:t>
      </w:r>
      <w:r w:rsidRPr="00FB0B9B">
        <w:rPr>
          <w:rFonts w:ascii="Times New Roman" w:hAnsi="Times New Roman" w:cs="Times New Roman"/>
          <w:sz w:val="24"/>
          <w:szCs w:val="24"/>
        </w:rPr>
        <w:t>.</w:t>
      </w:r>
      <w:r w:rsidR="00774179" w:rsidRPr="00FB0B9B">
        <w:rPr>
          <w:rFonts w:ascii="Times New Roman" w:hAnsi="Times New Roman" w:cs="Times New Roman"/>
          <w:sz w:val="24"/>
          <w:szCs w:val="24"/>
        </w:rPr>
        <w:t xml:space="preserve"> Это автоматически в</w:t>
      </w:r>
      <w:r w:rsidR="00883392">
        <w:rPr>
          <w:rFonts w:ascii="Times New Roman" w:hAnsi="Times New Roman" w:cs="Times New Roman"/>
          <w:sz w:val="24"/>
          <w:szCs w:val="24"/>
        </w:rPr>
        <w:t>едет</w:t>
      </w:r>
      <w:r w:rsidR="00774179" w:rsidRPr="00FB0B9B">
        <w:rPr>
          <w:rFonts w:ascii="Times New Roman" w:hAnsi="Times New Roman" w:cs="Times New Roman"/>
          <w:sz w:val="24"/>
          <w:szCs w:val="24"/>
        </w:rPr>
        <w:t xml:space="preserve"> </w:t>
      </w:r>
      <w:r w:rsidR="00254E40" w:rsidRPr="00FB0B9B">
        <w:rPr>
          <w:rFonts w:ascii="Times New Roman" w:hAnsi="Times New Roman" w:cs="Times New Roman"/>
          <w:sz w:val="24"/>
          <w:szCs w:val="24"/>
        </w:rPr>
        <w:t>к</w:t>
      </w:r>
      <w:r w:rsidR="00774179" w:rsidRPr="00FB0B9B">
        <w:rPr>
          <w:rFonts w:ascii="Times New Roman" w:hAnsi="Times New Roman" w:cs="Times New Roman"/>
          <w:sz w:val="24"/>
          <w:szCs w:val="24"/>
        </w:rPr>
        <w:t xml:space="preserve"> снижени</w:t>
      </w:r>
      <w:r w:rsidR="00254E40" w:rsidRPr="00FB0B9B">
        <w:rPr>
          <w:rFonts w:ascii="Times New Roman" w:hAnsi="Times New Roman" w:cs="Times New Roman"/>
          <w:sz w:val="24"/>
          <w:szCs w:val="24"/>
        </w:rPr>
        <w:t>ю</w:t>
      </w:r>
      <w:r w:rsidR="00774179" w:rsidRPr="00FB0B9B">
        <w:rPr>
          <w:rFonts w:ascii="Times New Roman" w:hAnsi="Times New Roman" w:cs="Times New Roman"/>
          <w:sz w:val="24"/>
          <w:szCs w:val="24"/>
        </w:rPr>
        <w:t xml:space="preserve"> числа или даже полному отсутствию региона</w:t>
      </w:r>
      <w:r w:rsidR="00883392">
        <w:rPr>
          <w:rFonts w:ascii="Times New Roman" w:hAnsi="Times New Roman" w:cs="Times New Roman"/>
          <w:sz w:val="24"/>
          <w:szCs w:val="24"/>
        </w:rPr>
        <w:t>льных</w:t>
      </w:r>
      <w:r w:rsidR="00774179" w:rsidRPr="00FB0B9B">
        <w:rPr>
          <w:rFonts w:ascii="Times New Roman" w:hAnsi="Times New Roman" w:cs="Times New Roman"/>
          <w:sz w:val="24"/>
          <w:szCs w:val="24"/>
        </w:rPr>
        <w:t xml:space="preserve"> команд, участвующих в микст-эстафетах.</w:t>
      </w:r>
    </w:p>
    <w:p w14:paraId="18D8195A" w14:textId="77777777" w:rsidR="00A27D93" w:rsidRPr="00FB0B9B" w:rsidRDefault="00A27D93" w:rsidP="0087399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7E7EBC" w14:textId="4187CF08" w:rsidR="00873992" w:rsidRPr="00FB0B9B" w:rsidRDefault="00873992" w:rsidP="0087399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 xml:space="preserve">Согласно Приказа Минспорта РФ от 8.10.2024 № 996, на сегодняшний день </w:t>
      </w:r>
      <w:r w:rsidRPr="00FB0B9B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FB0B9B">
        <w:rPr>
          <w:rFonts w:ascii="Times New Roman" w:hAnsi="Times New Roman" w:cs="Times New Roman"/>
          <w:sz w:val="24"/>
          <w:szCs w:val="24"/>
        </w:rPr>
        <w:t xml:space="preserve"> </w:t>
      </w:r>
      <w:r w:rsidRPr="00FB0B9B">
        <w:rPr>
          <w:rFonts w:ascii="Times New Roman" w:hAnsi="Times New Roman" w:cs="Times New Roman"/>
          <w:b/>
          <w:bCs/>
          <w:sz w:val="24"/>
          <w:szCs w:val="24"/>
        </w:rPr>
        <w:t>8 регионах</w:t>
      </w:r>
      <w:r w:rsidRPr="00FB0B9B">
        <w:rPr>
          <w:rFonts w:ascii="Times New Roman" w:hAnsi="Times New Roman" w:cs="Times New Roman"/>
          <w:sz w:val="24"/>
          <w:szCs w:val="24"/>
        </w:rPr>
        <w:t xml:space="preserve"> Российской Федерации лыжное двоеборье является </w:t>
      </w:r>
      <w:r w:rsidRPr="00FB0B9B">
        <w:rPr>
          <w:rFonts w:ascii="Times New Roman" w:hAnsi="Times New Roman" w:cs="Times New Roman"/>
          <w:b/>
          <w:bCs/>
          <w:sz w:val="24"/>
          <w:szCs w:val="24"/>
        </w:rPr>
        <w:t>базовым видом спорта</w:t>
      </w:r>
      <w:r w:rsidRPr="00FB0B9B">
        <w:rPr>
          <w:rFonts w:ascii="Times New Roman" w:hAnsi="Times New Roman" w:cs="Times New Roman"/>
          <w:sz w:val="24"/>
          <w:szCs w:val="24"/>
        </w:rPr>
        <w:t xml:space="preserve"> (Москва, Санкт-Петербург, Красноярский край, Нижегородская область, Пермский край, Республика Татарстан, Республика Башкортостан, Свердловская область).</w:t>
      </w:r>
    </w:p>
    <w:p w14:paraId="0CF6CCF2" w14:textId="711892F6" w:rsidR="00873992" w:rsidRPr="00FB0B9B" w:rsidRDefault="00A0257F" w:rsidP="0087399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Соответственно </w:t>
      </w:r>
      <w:r w:rsidR="00873992" w:rsidRPr="00FB0B9B">
        <w:rPr>
          <w:rFonts w:ascii="Times New Roman" w:hAnsi="Times New Roman" w:cs="Times New Roman"/>
          <w:sz w:val="24"/>
          <w:szCs w:val="24"/>
        </w:rPr>
        <w:t xml:space="preserve">Минспорта РФ ежегодно предоставляет субсидии из федерального бюджета бюджетам субъектов Российской Федерации, которые должны быть направлены на развитие базовых видов спорта.  </w:t>
      </w:r>
    </w:p>
    <w:p w14:paraId="40D0EC5B" w14:textId="2EDBE883" w:rsidR="00873992" w:rsidRPr="00FB0B9B" w:rsidRDefault="00873992" w:rsidP="0087399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 xml:space="preserve">Однако на Первенстве России среди юниоров из этих </w:t>
      </w:r>
      <w:r w:rsidR="005B6EA4" w:rsidRPr="00FB0B9B">
        <w:rPr>
          <w:rFonts w:ascii="Times New Roman" w:hAnsi="Times New Roman" w:cs="Times New Roman"/>
          <w:sz w:val="24"/>
          <w:szCs w:val="24"/>
        </w:rPr>
        <w:t xml:space="preserve">8 </w:t>
      </w:r>
      <w:r w:rsidRPr="00FB0B9B">
        <w:rPr>
          <w:rFonts w:ascii="Times New Roman" w:hAnsi="Times New Roman" w:cs="Times New Roman"/>
          <w:sz w:val="24"/>
          <w:szCs w:val="24"/>
        </w:rPr>
        <w:t xml:space="preserve">регионов только Санкт-Петербург и Республика Татарстан выставили своих спортсменов на все старты. </w:t>
      </w:r>
      <w:r w:rsidR="000A0B25" w:rsidRPr="00FB0B9B">
        <w:rPr>
          <w:rFonts w:ascii="Times New Roman" w:hAnsi="Times New Roman" w:cs="Times New Roman"/>
          <w:sz w:val="24"/>
          <w:szCs w:val="24"/>
        </w:rPr>
        <w:t>Некоторые из регионов, где лыжное двоеборье является базовым видом спорта</w:t>
      </w:r>
      <w:r w:rsidR="00F05ABE" w:rsidRPr="00FB0B9B">
        <w:rPr>
          <w:rFonts w:ascii="Times New Roman" w:hAnsi="Times New Roman" w:cs="Times New Roman"/>
          <w:sz w:val="24"/>
          <w:szCs w:val="24"/>
        </w:rPr>
        <w:t>,</w:t>
      </w:r>
      <w:r w:rsidR="000A0B25" w:rsidRPr="00FB0B9B">
        <w:rPr>
          <w:rFonts w:ascii="Times New Roman" w:hAnsi="Times New Roman" w:cs="Times New Roman"/>
          <w:sz w:val="24"/>
          <w:szCs w:val="24"/>
        </w:rPr>
        <w:t xml:space="preserve"> не выводили на старт </w:t>
      </w:r>
      <w:r w:rsidR="00A0257F">
        <w:rPr>
          <w:rFonts w:ascii="Times New Roman" w:hAnsi="Times New Roman" w:cs="Times New Roman"/>
          <w:sz w:val="24"/>
          <w:szCs w:val="24"/>
        </w:rPr>
        <w:t xml:space="preserve">эстафетные </w:t>
      </w:r>
      <w:r w:rsidR="000A0B25" w:rsidRPr="00FB0B9B">
        <w:rPr>
          <w:rFonts w:ascii="Times New Roman" w:hAnsi="Times New Roman" w:cs="Times New Roman"/>
          <w:sz w:val="24"/>
          <w:szCs w:val="24"/>
        </w:rPr>
        <w:t xml:space="preserve">команды, некоторые ограничились выступлением только юниоров или юношей. </w:t>
      </w:r>
      <w:r w:rsidRPr="00FB0B9B">
        <w:rPr>
          <w:rFonts w:ascii="Times New Roman" w:hAnsi="Times New Roman" w:cs="Times New Roman"/>
          <w:sz w:val="24"/>
          <w:szCs w:val="24"/>
        </w:rPr>
        <w:t>От Красноярского края в Первенстве России среди юниоров вообще не было ни одного участник</w:t>
      </w:r>
      <w:r w:rsidR="000A0B25" w:rsidRPr="00FB0B9B">
        <w:rPr>
          <w:rFonts w:ascii="Times New Roman" w:hAnsi="Times New Roman" w:cs="Times New Roman"/>
          <w:sz w:val="24"/>
          <w:szCs w:val="24"/>
        </w:rPr>
        <w:t>а</w:t>
      </w:r>
      <w:r w:rsidRPr="00FB0B9B">
        <w:rPr>
          <w:rFonts w:ascii="Times New Roman" w:hAnsi="Times New Roman" w:cs="Times New Roman"/>
          <w:sz w:val="24"/>
          <w:szCs w:val="24"/>
        </w:rPr>
        <w:t xml:space="preserve"> или участницы.</w:t>
      </w:r>
      <w:r w:rsidR="000A0B25" w:rsidRPr="00FB0B9B">
        <w:rPr>
          <w:rFonts w:ascii="Times New Roman" w:hAnsi="Times New Roman" w:cs="Times New Roman"/>
          <w:sz w:val="24"/>
          <w:szCs w:val="24"/>
        </w:rPr>
        <w:t xml:space="preserve"> Точно также от Москвы не было ни одного участника</w:t>
      </w:r>
      <w:r w:rsidR="003553CE">
        <w:rPr>
          <w:rFonts w:ascii="Times New Roman" w:hAnsi="Times New Roman" w:cs="Times New Roman"/>
          <w:sz w:val="24"/>
          <w:szCs w:val="24"/>
        </w:rPr>
        <w:t xml:space="preserve"> или участницы</w:t>
      </w:r>
      <w:r w:rsidR="000A0B25" w:rsidRPr="00FB0B9B">
        <w:rPr>
          <w:rFonts w:ascii="Times New Roman" w:hAnsi="Times New Roman" w:cs="Times New Roman"/>
          <w:sz w:val="24"/>
          <w:szCs w:val="24"/>
        </w:rPr>
        <w:t xml:space="preserve"> в Первенстве России среди юношей и девушек.</w:t>
      </w:r>
    </w:p>
    <w:p w14:paraId="29655AFC" w14:textId="0522E461" w:rsidR="00B124A5" w:rsidRDefault="00B82B77" w:rsidP="00B365DA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B9B">
        <w:rPr>
          <w:rFonts w:ascii="Times New Roman" w:hAnsi="Times New Roman" w:cs="Times New Roman"/>
          <w:sz w:val="24"/>
          <w:szCs w:val="24"/>
        </w:rPr>
        <w:t xml:space="preserve">Вероятно, </w:t>
      </w:r>
      <w:bookmarkStart w:id="8" w:name="_Hlk189979185"/>
      <w:r w:rsidRPr="00FB0B9B">
        <w:rPr>
          <w:rFonts w:ascii="Times New Roman" w:hAnsi="Times New Roman" w:cs="Times New Roman"/>
          <w:sz w:val="24"/>
          <w:szCs w:val="24"/>
        </w:rPr>
        <w:t xml:space="preserve">Федерации </w:t>
      </w:r>
      <w:r w:rsidR="00F05ABE" w:rsidRPr="00FB0B9B">
        <w:rPr>
          <w:rFonts w:ascii="Times New Roman" w:hAnsi="Times New Roman" w:cs="Times New Roman"/>
          <w:sz w:val="24"/>
          <w:szCs w:val="24"/>
        </w:rPr>
        <w:t>следует</w:t>
      </w:r>
      <w:r w:rsidRPr="00FB0B9B">
        <w:rPr>
          <w:rFonts w:ascii="Times New Roman" w:hAnsi="Times New Roman" w:cs="Times New Roman"/>
          <w:sz w:val="24"/>
          <w:szCs w:val="24"/>
        </w:rPr>
        <w:t xml:space="preserve"> обратиться к региональным органам исполнительной власти в сфере физической культуры и спорта и </w:t>
      </w:r>
      <w:r w:rsidR="003553CE">
        <w:rPr>
          <w:rFonts w:ascii="Times New Roman" w:hAnsi="Times New Roman" w:cs="Times New Roman"/>
          <w:sz w:val="24"/>
          <w:szCs w:val="24"/>
        </w:rPr>
        <w:t xml:space="preserve">к </w:t>
      </w:r>
      <w:r w:rsidRPr="00FB0B9B">
        <w:rPr>
          <w:rFonts w:ascii="Times New Roman" w:hAnsi="Times New Roman" w:cs="Times New Roman"/>
          <w:sz w:val="24"/>
          <w:szCs w:val="24"/>
        </w:rPr>
        <w:t>региональным Федерациям с просьбой дать разъяснение по поводу столь вопиющей ситуации с базовым видом спорта в их регионах</w:t>
      </w:r>
      <w:bookmarkEnd w:id="8"/>
      <w:r w:rsidRPr="00FB0B9B">
        <w:rPr>
          <w:rFonts w:ascii="Times New Roman" w:hAnsi="Times New Roman" w:cs="Times New Roman"/>
          <w:sz w:val="24"/>
          <w:szCs w:val="24"/>
        </w:rPr>
        <w:t>.</w:t>
      </w:r>
    </w:p>
    <w:p w14:paraId="3B5C0693" w14:textId="77777777" w:rsidR="00FB0B9B" w:rsidRDefault="00FB0B9B" w:rsidP="00FB0B9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ED4777" w14:textId="77777777" w:rsidR="00FB0B9B" w:rsidRDefault="00FB0B9B" w:rsidP="00FB0B9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B0B9B" w14:paraId="0761498E" w14:textId="77777777" w:rsidTr="00FB0B9B">
        <w:tc>
          <w:tcPr>
            <w:tcW w:w="4672" w:type="dxa"/>
          </w:tcPr>
          <w:p w14:paraId="0AB8EE8E" w14:textId="07C5ECCB" w:rsidR="00FB0B9B" w:rsidRDefault="00FB0B9B" w:rsidP="00FB0B9B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Вице-президент</w:t>
            </w:r>
          </w:p>
        </w:tc>
        <w:tc>
          <w:tcPr>
            <w:tcW w:w="4673" w:type="dxa"/>
          </w:tcPr>
          <w:p w14:paraId="73A47675" w14:textId="49C3F72B" w:rsidR="00FB0B9B" w:rsidRDefault="00FB0B9B" w:rsidP="00FB0B9B">
            <w:pPr>
              <w:spacing w:line="30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 Беккер</w:t>
            </w:r>
          </w:p>
        </w:tc>
      </w:tr>
    </w:tbl>
    <w:p w14:paraId="27022FCA" w14:textId="77777777" w:rsidR="00FB0B9B" w:rsidRPr="00FB0B9B" w:rsidRDefault="00FB0B9B" w:rsidP="00FB0B9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B0B9B" w:rsidRPr="00FB0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FDE"/>
    <w:rsid w:val="000119BB"/>
    <w:rsid w:val="00034ACE"/>
    <w:rsid w:val="00070191"/>
    <w:rsid w:val="000A0B25"/>
    <w:rsid w:val="00143B3D"/>
    <w:rsid w:val="001A48F5"/>
    <w:rsid w:val="001F72EA"/>
    <w:rsid w:val="00253BCF"/>
    <w:rsid w:val="00254E40"/>
    <w:rsid w:val="002B72AA"/>
    <w:rsid w:val="003553CE"/>
    <w:rsid w:val="003759EA"/>
    <w:rsid w:val="003B5CEC"/>
    <w:rsid w:val="004401AA"/>
    <w:rsid w:val="0048281C"/>
    <w:rsid w:val="00487034"/>
    <w:rsid w:val="00494D5C"/>
    <w:rsid w:val="00496FAE"/>
    <w:rsid w:val="004B3445"/>
    <w:rsid w:val="00505687"/>
    <w:rsid w:val="00522A19"/>
    <w:rsid w:val="00567118"/>
    <w:rsid w:val="005B0FBA"/>
    <w:rsid w:val="005B6EA4"/>
    <w:rsid w:val="005E6029"/>
    <w:rsid w:val="00666C17"/>
    <w:rsid w:val="00774179"/>
    <w:rsid w:val="00787D63"/>
    <w:rsid w:val="007D2E01"/>
    <w:rsid w:val="00873992"/>
    <w:rsid w:val="00881CBD"/>
    <w:rsid w:val="00883392"/>
    <w:rsid w:val="008D5FA8"/>
    <w:rsid w:val="00920092"/>
    <w:rsid w:val="00965150"/>
    <w:rsid w:val="00A0257F"/>
    <w:rsid w:val="00A22496"/>
    <w:rsid w:val="00A277F1"/>
    <w:rsid w:val="00A27D93"/>
    <w:rsid w:val="00A3714D"/>
    <w:rsid w:val="00A834D2"/>
    <w:rsid w:val="00AB4FDE"/>
    <w:rsid w:val="00AD5CF5"/>
    <w:rsid w:val="00B124A5"/>
    <w:rsid w:val="00B365DA"/>
    <w:rsid w:val="00B82B77"/>
    <w:rsid w:val="00BF3B2F"/>
    <w:rsid w:val="00C921D8"/>
    <w:rsid w:val="00C939B0"/>
    <w:rsid w:val="00CA0D19"/>
    <w:rsid w:val="00CA6E8C"/>
    <w:rsid w:val="00CB17EB"/>
    <w:rsid w:val="00D32592"/>
    <w:rsid w:val="00E237D2"/>
    <w:rsid w:val="00E40F78"/>
    <w:rsid w:val="00E96172"/>
    <w:rsid w:val="00ED2E1F"/>
    <w:rsid w:val="00EE07D2"/>
    <w:rsid w:val="00EE7F91"/>
    <w:rsid w:val="00F05ABE"/>
    <w:rsid w:val="00F06692"/>
    <w:rsid w:val="00F16F56"/>
    <w:rsid w:val="00FB0B9B"/>
    <w:rsid w:val="00FB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1F9A6"/>
  <w15:chartTrackingRefBased/>
  <w15:docId w15:val="{CFF56A3A-51A5-447D-9AB7-BBD2CD9F1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FBA"/>
  </w:style>
  <w:style w:type="paragraph" w:styleId="1">
    <w:name w:val="heading 1"/>
    <w:basedOn w:val="a"/>
    <w:next w:val="a"/>
    <w:link w:val="10"/>
    <w:uiPriority w:val="9"/>
    <w:qFormat/>
    <w:rsid w:val="00AB4F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4F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4F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4F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4F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4F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4F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4F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4F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4F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4F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4F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4FD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4FD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4FD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4FD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4FD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4FD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4F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B4F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4F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B4F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B4F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B4FD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B4FD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B4FD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B4F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B4FD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B4FDE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D32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none" spc="20" baseline="0">
                <a:solidFill>
                  <a:srgbClr val="002060"/>
                </a:solidFill>
                <a:latin typeface="+mn-lt"/>
                <a:ea typeface="+mn-ea"/>
                <a:cs typeface="+mn-cs"/>
              </a:defRPr>
            </a:pPr>
            <a:r>
              <a:rPr lang="ru-RU" sz="1200" b="1">
                <a:solidFill>
                  <a:srgbClr val="002060"/>
                </a:solidFill>
              </a:rPr>
              <a:t>Юниоры</a:t>
            </a:r>
          </a:p>
        </c:rich>
      </c:tx>
      <c:layout>
        <c:manualLayout>
          <c:xMode val="edge"/>
          <c:yMode val="edge"/>
          <c:x val="0.42143726247969854"/>
          <c:y val="1.833473347477136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none" spc="20" baseline="0">
              <a:solidFill>
                <a:srgbClr val="00206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5698503990609072"/>
          <c:y val="0.11566924387616104"/>
          <c:w val="0.81245941942757494"/>
          <c:h val="0.6929081649603925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Лист1!$D$4</c:f>
              <c:strCache>
                <c:ptCount val="1"/>
                <c:pt idx="0">
                  <c:v>регионы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rgbClr val="002060"/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Лист1!$C$5:$C$7</c:f>
              <c:numCache>
                <c:formatCode>General</c:formatCode>
                <c:ptCount val="3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</c:numCache>
            </c:numRef>
          </c:cat>
          <c:val>
            <c:numRef>
              <c:f>Лист1!$D$5:$D$7</c:f>
              <c:numCache>
                <c:formatCode>General</c:formatCode>
                <c:ptCount val="3"/>
                <c:pt idx="0">
                  <c:v>11</c:v>
                </c:pt>
                <c:pt idx="1">
                  <c:v>10</c:v>
                </c:pt>
                <c:pt idx="2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96C-40B7-9359-61F47E53E119}"/>
            </c:ext>
          </c:extLst>
        </c:ser>
        <c:ser>
          <c:idx val="1"/>
          <c:order val="1"/>
          <c:tx>
            <c:strRef>
              <c:f>Лист1!$E$4</c:f>
              <c:strCache>
                <c:ptCount val="1"/>
                <c:pt idx="0">
                  <c:v>спортсмены</c:v>
                </c:pt>
              </c:strCache>
            </c:strRef>
          </c:tx>
          <c:spPr>
            <a:solidFill>
              <a:srgbClr val="FF7C80"/>
            </a:solidFill>
            <a:ln w="9525" cap="flat" cmpd="sng" algn="ctr">
              <a:solidFill>
                <a:srgbClr val="C00000"/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Лист1!$C$5:$C$7</c:f>
              <c:numCache>
                <c:formatCode>General</c:formatCode>
                <c:ptCount val="3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</c:numCache>
            </c:numRef>
          </c:cat>
          <c:val>
            <c:numRef>
              <c:f>Лист1!$E$5:$E$7</c:f>
              <c:numCache>
                <c:formatCode>General</c:formatCode>
                <c:ptCount val="3"/>
                <c:pt idx="0">
                  <c:v>50</c:v>
                </c:pt>
                <c:pt idx="1">
                  <c:v>45</c:v>
                </c:pt>
                <c:pt idx="2">
                  <c:v>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96C-40B7-9359-61F47E53E119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00"/>
        <c:axId val="627755999"/>
        <c:axId val="627759359"/>
      </c:barChart>
      <c:catAx>
        <c:axId val="62775599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rgbClr val="002060"/>
              </a:solidFill>
              <a:round/>
            </a:ln>
            <a:effectLst/>
          </c:spPr>
        </c:majorGridlines>
        <c:minorGridlines>
          <c:spPr>
            <a:ln>
              <a:solidFill>
                <a:schemeClr val="tx1">
                  <a:lumMod val="5000"/>
                  <a:lumOff val="95000"/>
                </a:schemeClr>
              </a:solidFill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rgbClr val="00206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rgbClr val="00206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27759359"/>
        <c:crosses val="autoZero"/>
        <c:auto val="1"/>
        <c:lblAlgn val="ctr"/>
        <c:lblOffset val="100"/>
        <c:noMultiLvlLbl val="0"/>
      </c:catAx>
      <c:valAx>
        <c:axId val="627759359"/>
        <c:scaling>
          <c:orientation val="minMax"/>
          <c:max val="50"/>
        </c:scaling>
        <c:delete val="0"/>
        <c:axPos val="l"/>
        <c:majorGridlines>
          <c:spPr>
            <a:ln w="9525" cap="flat" cmpd="sng" algn="ctr">
              <a:solidFill>
                <a:srgbClr val="002060"/>
              </a:solidFill>
              <a:round/>
            </a:ln>
            <a:effectLst/>
          </c:spPr>
        </c:majorGridlines>
        <c:minorGridlines>
          <c:spPr>
            <a:ln>
              <a:solidFill>
                <a:schemeClr val="tx1">
                  <a:lumMod val="5000"/>
                  <a:lumOff val="95000"/>
                </a:schemeClr>
              </a:solidFill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cap="all" baseline="0">
                    <a:solidFill>
                      <a:srgbClr val="00206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900" b="1">
                    <a:solidFill>
                      <a:srgbClr val="002060"/>
                    </a:solidFill>
                  </a:rPr>
                  <a:t>количество</a:t>
                </a:r>
              </a:p>
            </c:rich>
          </c:tx>
          <c:layout>
            <c:manualLayout>
              <c:xMode val="edge"/>
              <c:yMode val="edge"/>
              <c:x val="4.0694028290711448E-3"/>
              <c:y val="0.2995652442178904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cap="all" baseline="0">
                  <a:solidFill>
                    <a:srgbClr val="002060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rgbClr val="00206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27755999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4375608596917217"/>
          <c:y val="0.91023289810292707"/>
          <c:w val="0.58963817405737828"/>
          <c:h val="8.933180227471565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rgbClr val="00206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rgbClr val="002060"/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none" spc="20" baseline="0">
                <a:solidFill>
                  <a:srgbClr val="002060"/>
                </a:solidFill>
                <a:latin typeface="+mn-lt"/>
                <a:ea typeface="+mn-ea"/>
                <a:cs typeface="+mn-cs"/>
              </a:defRPr>
            </a:pPr>
            <a:r>
              <a:rPr lang="ru-RU" sz="1200" b="1">
                <a:solidFill>
                  <a:srgbClr val="002060"/>
                </a:solidFill>
              </a:rPr>
              <a:t>Юниорки</a:t>
            </a:r>
          </a:p>
        </c:rich>
      </c:tx>
      <c:layout>
        <c:manualLayout>
          <c:xMode val="edge"/>
          <c:yMode val="edge"/>
          <c:x val="0.40638712237073232"/>
          <c:y val="9.7599962166891319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none" spc="20" baseline="0">
              <a:solidFill>
                <a:srgbClr val="00206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5101976982126658"/>
          <c:y val="0.13239790972074436"/>
          <c:w val="0.81842450542521827"/>
          <c:h val="0.677555981178028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Лист1!$Q$4</c:f>
              <c:strCache>
                <c:ptCount val="1"/>
                <c:pt idx="0">
                  <c:v>регионы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rgbClr val="002060"/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Лист1!$P$5:$P$7</c:f>
              <c:numCache>
                <c:formatCode>General</c:formatCode>
                <c:ptCount val="3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</c:numCache>
            </c:numRef>
          </c:cat>
          <c:val>
            <c:numRef>
              <c:f>Лист1!$Q$5:$Q$7</c:f>
              <c:numCache>
                <c:formatCode>General</c:formatCode>
                <c:ptCount val="3"/>
                <c:pt idx="0">
                  <c:v>6</c:v>
                </c:pt>
                <c:pt idx="1">
                  <c:v>7</c:v>
                </c:pt>
                <c:pt idx="2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934-4F60-865C-FEB3C369CC8E}"/>
            </c:ext>
          </c:extLst>
        </c:ser>
        <c:ser>
          <c:idx val="1"/>
          <c:order val="1"/>
          <c:tx>
            <c:strRef>
              <c:f>Лист1!$R$4</c:f>
              <c:strCache>
                <c:ptCount val="1"/>
                <c:pt idx="0">
                  <c:v>спортсмены</c:v>
                </c:pt>
              </c:strCache>
            </c:strRef>
          </c:tx>
          <c:spPr>
            <a:solidFill>
              <a:srgbClr val="FF7C80"/>
            </a:solidFill>
            <a:ln w="9525" cap="flat" cmpd="sng" algn="ctr">
              <a:solidFill>
                <a:srgbClr val="C00000"/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Лист1!$P$5:$P$7</c:f>
              <c:numCache>
                <c:formatCode>General</c:formatCode>
                <c:ptCount val="3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</c:numCache>
            </c:numRef>
          </c:cat>
          <c:val>
            <c:numRef>
              <c:f>Лист1!$R$5:$R$7</c:f>
              <c:numCache>
                <c:formatCode>General</c:formatCode>
                <c:ptCount val="3"/>
                <c:pt idx="0">
                  <c:v>21</c:v>
                </c:pt>
                <c:pt idx="1">
                  <c:v>17</c:v>
                </c:pt>
                <c:pt idx="2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934-4F60-865C-FEB3C369CC8E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00"/>
        <c:axId val="714019711"/>
        <c:axId val="714012991"/>
      </c:barChart>
      <c:catAx>
        <c:axId val="71401971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rgbClr val="002060"/>
              </a:solidFill>
              <a:round/>
            </a:ln>
            <a:effectLst/>
          </c:spPr>
        </c:majorGridlines>
        <c:minorGridlines>
          <c:spPr>
            <a:ln>
              <a:solidFill>
                <a:schemeClr val="tx1">
                  <a:lumMod val="5000"/>
                  <a:lumOff val="95000"/>
                </a:schemeClr>
              </a:solidFill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rgbClr val="00206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rgbClr val="00206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14012991"/>
        <c:crosses val="autoZero"/>
        <c:auto val="1"/>
        <c:lblAlgn val="ctr"/>
        <c:lblOffset val="100"/>
        <c:noMultiLvlLbl val="0"/>
      </c:catAx>
      <c:valAx>
        <c:axId val="714012991"/>
        <c:scaling>
          <c:orientation val="minMax"/>
          <c:max val="21"/>
        </c:scaling>
        <c:delete val="0"/>
        <c:axPos val="l"/>
        <c:majorGridlines>
          <c:spPr>
            <a:ln w="9525" cap="flat" cmpd="sng" algn="ctr">
              <a:solidFill>
                <a:srgbClr val="002060"/>
              </a:solidFill>
              <a:round/>
            </a:ln>
            <a:effectLst/>
          </c:spPr>
        </c:majorGridlines>
        <c:minorGridlines>
          <c:spPr>
            <a:ln>
              <a:solidFill>
                <a:schemeClr val="tx1">
                  <a:lumMod val="5000"/>
                  <a:lumOff val="95000"/>
                </a:schemeClr>
              </a:solidFill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cap="all" baseline="0">
                    <a:solidFill>
                      <a:srgbClr val="00206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900" b="1">
                    <a:solidFill>
                      <a:srgbClr val="002060"/>
                    </a:solidFill>
                  </a:rPr>
                  <a:t>количество</a:t>
                </a:r>
              </a:p>
            </c:rich>
          </c:tx>
          <c:layout>
            <c:manualLayout>
              <c:xMode val="edge"/>
              <c:yMode val="edge"/>
              <c:x val="1.3443280911232529E-3"/>
              <c:y val="0.2668260386370622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cap="all" baseline="0">
                  <a:solidFill>
                    <a:srgbClr val="002060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rgbClr val="00206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14019711"/>
        <c:crosses val="autoZero"/>
        <c:crossBetween val="between"/>
        <c:majorUnit val="3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852331337529077"/>
          <c:y val="0.92014613038235082"/>
          <c:w val="0.63789635536620015"/>
          <c:h val="7.985386961764914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rgbClr val="00206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rgbClr val="002060"/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none" spc="20" baseline="0">
                <a:solidFill>
                  <a:srgbClr val="002060"/>
                </a:solidFill>
                <a:latin typeface="+mn-lt"/>
                <a:ea typeface="+mn-ea"/>
                <a:cs typeface="+mn-cs"/>
              </a:defRPr>
            </a:pPr>
            <a:r>
              <a:rPr lang="ru-RU" sz="1200" b="1">
                <a:solidFill>
                  <a:srgbClr val="002060"/>
                </a:solidFill>
              </a:rPr>
              <a:t>Юноши</a:t>
            </a:r>
          </a:p>
        </c:rich>
      </c:tx>
      <c:layout>
        <c:manualLayout>
          <c:xMode val="edge"/>
          <c:yMode val="edge"/>
          <c:x val="0.4437257119578909"/>
          <c:y val="1.314924391847468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none" spc="20" baseline="0">
              <a:solidFill>
                <a:srgbClr val="00206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6380811486379043"/>
          <c:y val="0.13774314668999707"/>
          <c:w val="0.80563598712856599"/>
          <c:h val="0.6671894138232721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Лист1!$D$22</c:f>
              <c:strCache>
                <c:ptCount val="1"/>
                <c:pt idx="0">
                  <c:v>регионы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rgbClr val="002060"/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Лист1!$C$23:$C$25</c:f>
              <c:numCache>
                <c:formatCode>General</c:formatCode>
                <c:ptCount val="3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</c:numCache>
            </c:numRef>
          </c:cat>
          <c:val>
            <c:numRef>
              <c:f>Лист1!$D$23:$D$25</c:f>
              <c:numCache>
                <c:formatCode>General</c:formatCode>
                <c:ptCount val="3"/>
                <c:pt idx="0">
                  <c:v>10</c:v>
                </c:pt>
                <c:pt idx="1">
                  <c:v>9</c:v>
                </c:pt>
                <c:pt idx="2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4D4-4BCF-8A0D-E55454EDA9C7}"/>
            </c:ext>
          </c:extLst>
        </c:ser>
        <c:ser>
          <c:idx val="1"/>
          <c:order val="1"/>
          <c:tx>
            <c:strRef>
              <c:f>Лист1!$E$22</c:f>
              <c:strCache>
                <c:ptCount val="1"/>
                <c:pt idx="0">
                  <c:v>спортсмены</c:v>
                </c:pt>
              </c:strCache>
            </c:strRef>
          </c:tx>
          <c:spPr>
            <a:solidFill>
              <a:srgbClr val="FF7C80"/>
            </a:solidFill>
            <a:ln w="9525" cap="flat" cmpd="sng" algn="ctr">
              <a:solidFill>
                <a:srgbClr val="C00000"/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Лист1!$C$23:$C$25</c:f>
              <c:numCache>
                <c:formatCode>General</c:formatCode>
                <c:ptCount val="3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</c:numCache>
            </c:numRef>
          </c:cat>
          <c:val>
            <c:numRef>
              <c:f>Лист1!$E$23:$E$25</c:f>
              <c:numCache>
                <c:formatCode>General</c:formatCode>
                <c:ptCount val="3"/>
                <c:pt idx="0">
                  <c:v>38</c:v>
                </c:pt>
                <c:pt idx="1">
                  <c:v>40</c:v>
                </c:pt>
                <c:pt idx="2">
                  <c:v>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4D4-4BCF-8A0D-E55454EDA9C7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00"/>
        <c:axId val="418722415"/>
        <c:axId val="596101279"/>
      </c:barChart>
      <c:catAx>
        <c:axId val="41872241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rgbClr val="002060"/>
              </a:solidFill>
              <a:round/>
            </a:ln>
            <a:effectLst/>
          </c:spPr>
        </c:majorGridlines>
        <c:minorGridlines>
          <c:spPr>
            <a:ln>
              <a:solidFill>
                <a:schemeClr val="tx1">
                  <a:lumMod val="5000"/>
                  <a:lumOff val="95000"/>
                </a:schemeClr>
              </a:solidFill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rgbClr val="00206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rgbClr val="00206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96101279"/>
        <c:crosses val="autoZero"/>
        <c:auto val="1"/>
        <c:lblAlgn val="ctr"/>
        <c:lblOffset val="100"/>
        <c:noMultiLvlLbl val="0"/>
      </c:catAx>
      <c:valAx>
        <c:axId val="596101279"/>
        <c:scaling>
          <c:orientation val="minMax"/>
          <c:max val="54"/>
        </c:scaling>
        <c:delete val="0"/>
        <c:axPos val="l"/>
        <c:majorGridlines>
          <c:spPr>
            <a:ln w="9525" cap="flat" cmpd="sng" algn="ctr">
              <a:solidFill>
                <a:srgbClr val="002060"/>
              </a:solidFill>
              <a:round/>
            </a:ln>
            <a:effectLst/>
          </c:spPr>
        </c:majorGridlines>
        <c:minorGridlines>
          <c:spPr>
            <a:ln>
              <a:solidFill>
                <a:schemeClr val="tx1">
                  <a:lumMod val="5000"/>
                  <a:lumOff val="95000"/>
                </a:schemeClr>
              </a:solidFill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cap="all" baseline="0">
                    <a:solidFill>
                      <a:srgbClr val="00206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b="1">
                    <a:solidFill>
                      <a:srgbClr val="002060"/>
                    </a:solidFill>
                  </a:rPr>
                  <a:t>количество</a:t>
                </a:r>
              </a:p>
            </c:rich>
          </c:tx>
          <c:layout>
            <c:manualLayout>
              <c:xMode val="edge"/>
              <c:yMode val="edge"/>
              <c:x val="1.2128521375263763E-2"/>
              <c:y val="0.254988170857341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cap="all" baseline="0">
                  <a:solidFill>
                    <a:srgbClr val="002060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rgbClr val="00206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8722415"/>
        <c:crosses val="autoZero"/>
        <c:crossBetween val="between"/>
        <c:majorUnit val="6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8449585394746013"/>
          <c:y val="0.9062836819953719"/>
          <c:w val="0.56113091377532875"/>
          <c:h val="8.371719160104987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rgbClr val="00206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rgbClr val="002060"/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none" spc="20" baseline="0">
                <a:solidFill>
                  <a:srgbClr val="002060"/>
                </a:solidFill>
                <a:latin typeface="+mn-lt"/>
                <a:ea typeface="+mn-ea"/>
                <a:cs typeface="+mn-cs"/>
              </a:defRPr>
            </a:pPr>
            <a:r>
              <a:rPr lang="ru-RU" sz="1200" b="1">
                <a:solidFill>
                  <a:srgbClr val="002060"/>
                </a:solidFill>
              </a:rPr>
              <a:t>Девушки</a:t>
            </a:r>
          </a:p>
        </c:rich>
      </c:tx>
      <c:layout>
        <c:manualLayout>
          <c:xMode val="edge"/>
          <c:yMode val="edge"/>
          <c:x val="0.41175657747376765"/>
          <c:y val="2.4213534322472755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none" spc="20" baseline="0">
              <a:solidFill>
                <a:srgbClr val="00206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6744032467430367"/>
          <c:y val="0.13311351706036745"/>
          <c:w val="0.80200423138809451"/>
          <c:h val="0.6625597841936424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Лист1!$Q$22</c:f>
              <c:strCache>
                <c:ptCount val="1"/>
                <c:pt idx="0">
                  <c:v>регионы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rgbClr val="002060"/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Лист1!$P$23:$P$25</c:f>
              <c:numCache>
                <c:formatCode>General</c:formatCode>
                <c:ptCount val="3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</c:numCache>
            </c:numRef>
          </c:cat>
          <c:val>
            <c:numRef>
              <c:f>Лист1!$Q$23:$Q$25</c:f>
              <c:numCache>
                <c:formatCode>General</c:formatCode>
                <c:ptCount val="3"/>
                <c:pt idx="0">
                  <c:v>7</c:v>
                </c:pt>
                <c:pt idx="1">
                  <c:v>7</c:v>
                </c:pt>
                <c:pt idx="2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588-42CC-B4D5-02269B412C11}"/>
            </c:ext>
          </c:extLst>
        </c:ser>
        <c:ser>
          <c:idx val="1"/>
          <c:order val="1"/>
          <c:tx>
            <c:strRef>
              <c:f>Лист1!$R$22</c:f>
              <c:strCache>
                <c:ptCount val="1"/>
                <c:pt idx="0">
                  <c:v>спортсмены</c:v>
                </c:pt>
              </c:strCache>
            </c:strRef>
          </c:tx>
          <c:spPr>
            <a:solidFill>
              <a:srgbClr val="FF7C80"/>
            </a:solidFill>
            <a:ln w="9525" cap="flat" cmpd="sng" algn="ctr">
              <a:solidFill>
                <a:srgbClr val="C00000"/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Лист1!$P$23:$P$25</c:f>
              <c:numCache>
                <c:formatCode>General</c:formatCode>
                <c:ptCount val="3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</c:numCache>
            </c:numRef>
          </c:cat>
          <c:val>
            <c:numRef>
              <c:f>Лист1!$R$23:$R$25</c:f>
              <c:numCache>
                <c:formatCode>General</c:formatCode>
                <c:ptCount val="3"/>
                <c:pt idx="0">
                  <c:v>21</c:v>
                </c:pt>
                <c:pt idx="1">
                  <c:v>21</c:v>
                </c:pt>
                <c:pt idx="2">
                  <c:v>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588-42CC-B4D5-02269B412C11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00"/>
        <c:axId val="511399951"/>
        <c:axId val="511400431"/>
      </c:barChart>
      <c:catAx>
        <c:axId val="51139995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rgbClr val="002060"/>
              </a:solidFill>
              <a:round/>
            </a:ln>
            <a:effectLst/>
          </c:spPr>
        </c:majorGridlines>
        <c:minorGridlines>
          <c:spPr>
            <a:ln>
              <a:solidFill>
                <a:schemeClr val="tx1">
                  <a:lumMod val="5000"/>
                  <a:lumOff val="95000"/>
                </a:schemeClr>
              </a:solidFill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rgbClr val="00206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rgbClr val="00206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11400431"/>
        <c:crosses val="autoZero"/>
        <c:auto val="1"/>
        <c:lblAlgn val="ctr"/>
        <c:lblOffset val="100"/>
        <c:noMultiLvlLbl val="0"/>
      </c:catAx>
      <c:valAx>
        <c:axId val="511400431"/>
        <c:scaling>
          <c:orientation val="minMax"/>
          <c:max val="27"/>
        </c:scaling>
        <c:delete val="0"/>
        <c:axPos val="l"/>
        <c:majorGridlines>
          <c:spPr>
            <a:ln w="9525" cap="flat" cmpd="sng" algn="ctr">
              <a:solidFill>
                <a:srgbClr val="002060"/>
              </a:solidFill>
              <a:round/>
            </a:ln>
            <a:effectLst/>
          </c:spPr>
        </c:majorGridlines>
        <c:minorGridlines>
          <c:spPr>
            <a:ln>
              <a:solidFill>
                <a:schemeClr val="tx1">
                  <a:lumMod val="5000"/>
                  <a:lumOff val="95000"/>
                </a:schemeClr>
              </a:solidFill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cap="all" baseline="0">
                    <a:solidFill>
                      <a:srgbClr val="00206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b="1">
                    <a:solidFill>
                      <a:srgbClr val="002060"/>
                    </a:solidFill>
                  </a:rPr>
                  <a:t>количество</a:t>
                </a:r>
              </a:p>
            </c:rich>
          </c:tx>
          <c:layout>
            <c:manualLayout>
              <c:xMode val="edge"/>
              <c:yMode val="edge"/>
              <c:x val="7.2499646219616378E-3"/>
              <c:y val="0.3035277087986822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cap="all" baseline="0">
                  <a:solidFill>
                    <a:srgbClr val="002060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rgbClr val="00206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11399951"/>
        <c:crosses val="autoZero"/>
        <c:crossBetween val="between"/>
        <c:majorUnit val="3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4922840935098334"/>
          <c:y val="0.91072638107241344"/>
          <c:w val="0.60360663814294124"/>
          <c:h val="8.927361892758650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rgbClr val="00206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rgbClr val="002060"/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04C22-134D-4B01-9B27-0A81CC007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1189</Words>
  <Characters>6783</Characters>
  <Application>Microsoft Office Word</Application>
  <DocSecurity>4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Беккер</dc:creator>
  <cp:keywords/>
  <dc:description/>
  <cp:lastModifiedBy>Линар Мустафин</cp:lastModifiedBy>
  <cp:revision>2</cp:revision>
  <dcterms:created xsi:type="dcterms:W3CDTF">2025-02-10T09:11:00Z</dcterms:created>
  <dcterms:modified xsi:type="dcterms:W3CDTF">2025-02-10T09:11:00Z</dcterms:modified>
</cp:coreProperties>
</file>